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61F4" w14:textId="5D35A5F3" w:rsidR="00720897" w:rsidRDefault="00D053C1" w:rsidP="00720897">
      <w:pPr>
        <w:jc w:val="center"/>
        <w:rPr>
          <w:rFonts w:ascii="Arial" w:hAnsi="Arial"/>
          <w:b/>
          <w:sz w:val="40"/>
          <w:szCs w:val="32"/>
        </w:rPr>
      </w:pPr>
      <w:r>
        <w:rPr>
          <w:rFonts w:ascii="Arial" w:hAnsi="Arial"/>
          <w:b/>
          <w:sz w:val="40"/>
          <w:szCs w:val="32"/>
        </w:rPr>
        <w:t xml:space="preserve">Initial </w:t>
      </w:r>
      <w:r w:rsidR="00720897" w:rsidRPr="00152A01">
        <w:rPr>
          <w:rFonts w:ascii="Arial" w:hAnsi="Arial"/>
          <w:b/>
          <w:sz w:val="40"/>
          <w:szCs w:val="32"/>
        </w:rPr>
        <w:t>Equality and Health Inequal</w:t>
      </w:r>
      <w:r>
        <w:rPr>
          <w:rFonts w:ascii="Arial" w:hAnsi="Arial"/>
          <w:b/>
          <w:sz w:val="40"/>
          <w:szCs w:val="32"/>
        </w:rPr>
        <w:t xml:space="preserve">ities Analysis (EHIA) </w:t>
      </w:r>
      <w:r w:rsidR="00720897" w:rsidRPr="00152A01">
        <w:rPr>
          <w:rFonts w:ascii="Arial" w:hAnsi="Arial"/>
          <w:b/>
          <w:sz w:val="40"/>
          <w:szCs w:val="32"/>
        </w:rPr>
        <w:t>Tool</w:t>
      </w:r>
    </w:p>
    <w:p w14:paraId="6E2C4599" w14:textId="75A66785" w:rsidR="0051117C" w:rsidRDefault="0051117C" w:rsidP="00720897">
      <w:pPr>
        <w:jc w:val="center"/>
        <w:rPr>
          <w:rFonts w:ascii="Arial" w:hAnsi="Arial"/>
          <w:b/>
          <w:sz w:val="40"/>
          <w:szCs w:val="32"/>
        </w:rPr>
      </w:pPr>
    </w:p>
    <w:p w14:paraId="60EF44EC" w14:textId="77777777" w:rsidR="0051117C" w:rsidRPr="009D535C" w:rsidRDefault="0051117C" w:rsidP="0051117C">
      <w:pPr>
        <w:rPr>
          <w:rFonts w:ascii="Arial" w:hAnsi="Arial" w:cs="Arial"/>
          <w:b/>
          <w:color w:val="4BACC6" w:themeColor="accent5"/>
          <w:sz w:val="32"/>
          <w:szCs w:val="32"/>
        </w:rPr>
      </w:pPr>
      <w:r w:rsidRPr="009D535C">
        <w:rPr>
          <w:rFonts w:ascii="Arial" w:hAnsi="Arial" w:cs="Arial"/>
          <w:b/>
          <w:color w:val="4BACC6" w:themeColor="accent5"/>
          <w:sz w:val="32"/>
          <w:szCs w:val="32"/>
        </w:rPr>
        <w:t>Introduction</w:t>
      </w:r>
    </w:p>
    <w:p w14:paraId="56340D4A" w14:textId="77777777" w:rsidR="0051117C" w:rsidRPr="004549CA" w:rsidRDefault="0051117C" w:rsidP="0051117C">
      <w:pPr>
        <w:rPr>
          <w:rFonts w:ascii="Arial" w:hAnsi="Arial" w:cs="Arial"/>
          <w:b/>
          <w:sz w:val="22"/>
          <w:szCs w:val="22"/>
        </w:rPr>
      </w:pPr>
    </w:p>
    <w:p w14:paraId="732A2980" w14:textId="177AE34E" w:rsidR="00D21C41" w:rsidRDefault="0051117C" w:rsidP="0051117C">
      <w:pPr>
        <w:rPr>
          <w:rFonts w:ascii="Arial" w:hAnsi="Arial" w:cs="Calibri"/>
          <w:bCs/>
          <w:sz w:val="22"/>
          <w:szCs w:val="22"/>
          <w:lang w:eastAsia="en-US"/>
        </w:rPr>
      </w:pPr>
      <w:r>
        <w:rPr>
          <w:rFonts w:ascii="Arial" w:hAnsi="Arial" w:cs="Calibri"/>
          <w:bCs/>
          <w:sz w:val="22"/>
          <w:szCs w:val="22"/>
          <w:lang w:eastAsia="en-US"/>
        </w:rPr>
        <w:t xml:space="preserve">This </w:t>
      </w:r>
      <w:r w:rsidR="007F648A">
        <w:rPr>
          <w:rFonts w:ascii="Arial" w:hAnsi="Arial" w:cs="Calibri"/>
          <w:bCs/>
          <w:sz w:val="22"/>
          <w:szCs w:val="22"/>
          <w:lang w:eastAsia="en-US"/>
        </w:rPr>
        <w:t>I</w:t>
      </w:r>
      <w:r>
        <w:rPr>
          <w:rFonts w:ascii="Arial" w:hAnsi="Arial" w:cs="Calibri"/>
          <w:bCs/>
          <w:sz w:val="22"/>
          <w:szCs w:val="22"/>
          <w:lang w:eastAsia="en-US"/>
        </w:rPr>
        <w:t>nitial EHIA T</w:t>
      </w:r>
      <w:r w:rsidRPr="004549CA">
        <w:rPr>
          <w:rFonts w:ascii="Arial" w:hAnsi="Arial" w:cs="Calibri"/>
          <w:bCs/>
          <w:sz w:val="22"/>
          <w:szCs w:val="22"/>
          <w:lang w:eastAsia="en-US"/>
        </w:rPr>
        <w:t xml:space="preserve">ool has been developed to help you to think through the implications of your work on equality and on addressing health inequalities. It aims to help you take the right steps to make sure that the policy, commissioning / decommissioning, service changes and/or procedure you are developing has the best chance of </w:t>
      </w:r>
      <w:r w:rsidR="007F648A" w:rsidRPr="004549CA">
        <w:rPr>
          <w:rFonts w:ascii="Arial" w:hAnsi="Arial" w:cs="Calibri"/>
          <w:bCs/>
          <w:sz w:val="22"/>
          <w:szCs w:val="22"/>
          <w:lang w:eastAsia="en-US"/>
        </w:rPr>
        <w:t xml:space="preserve">advancing equality of opportunity </w:t>
      </w:r>
      <w:r w:rsidR="007F648A">
        <w:rPr>
          <w:rFonts w:ascii="Arial" w:hAnsi="Arial" w:cs="Calibri"/>
          <w:bCs/>
          <w:sz w:val="22"/>
          <w:szCs w:val="22"/>
          <w:lang w:eastAsia="en-US"/>
        </w:rPr>
        <w:t xml:space="preserve">and </w:t>
      </w:r>
      <w:r w:rsidRPr="004549CA">
        <w:rPr>
          <w:rFonts w:ascii="Arial" w:hAnsi="Arial" w:cs="Calibri"/>
          <w:bCs/>
          <w:sz w:val="22"/>
          <w:szCs w:val="22"/>
          <w:lang w:eastAsia="en-US"/>
        </w:rPr>
        <w:t>reducing health inequalitie</w:t>
      </w:r>
      <w:r w:rsidR="007F648A">
        <w:rPr>
          <w:rFonts w:ascii="Arial" w:hAnsi="Arial" w:cs="Calibri"/>
          <w:bCs/>
          <w:sz w:val="22"/>
          <w:szCs w:val="22"/>
          <w:lang w:eastAsia="en-US"/>
        </w:rPr>
        <w:t>s</w:t>
      </w:r>
      <w:r w:rsidRPr="004549CA">
        <w:rPr>
          <w:rFonts w:ascii="Arial" w:hAnsi="Arial" w:cs="Calibri"/>
          <w:bCs/>
          <w:sz w:val="22"/>
          <w:szCs w:val="22"/>
          <w:lang w:eastAsia="en-US"/>
        </w:rPr>
        <w:t xml:space="preserve">, whilst capturing the evidence that you have done so. </w:t>
      </w:r>
    </w:p>
    <w:p w14:paraId="4F4159AF" w14:textId="77777777" w:rsidR="00D21C41" w:rsidRDefault="00D21C41" w:rsidP="0051117C">
      <w:pPr>
        <w:rPr>
          <w:rFonts w:ascii="Arial" w:hAnsi="Arial" w:cs="Calibri"/>
          <w:bCs/>
          <w:sz w:val="22"/>
          <w:szCs w:val="22"/>
          <w:lang w:eastAsia="en-US"/>
        </w:rPr>
      </w:pPr>
    </w:p>
    <w:p w14:paraId="0F1A5AC3" w14:textId="2CA7C7C4" w:rsidR="0051117C" w:rsidRPr="00801475" w:rsidRDefault="00D21C41" w:rsidP="0051117C">
      <w:pPr>
        <w:rPr>
          <w:rFonts w:ascii="Arial" w:hAnsi="Arial" w:cs="Arial"/>
          <w:sz w:val="22"/>
          <w:szCs w:val="22"/>
        </w:rPr>
      </w:pPr>
      <w:r>
        <w:rPr>
          <w:rFonts w:ascii="Arial" w:hAnsi="Arial" w:cs="Calibri"/>
          <w:bCs/>
          <w:sz w:val="22"/>
          <w:szCs w:val="22"/>
          <w:lang w:eastAsia="en-US"/>
        </w:rPr>
        <w:t>I</w:t>
      </w:r>
      <w:r w:rsidR="0051117C" w:rsidRPr="004549CA">
        <w:rPr>
          <w:rFonts w:ascii="Arial" w:hAnsi="Arial" w:cs="Calibri"/>
          <w:bCs/>
          <w:sz w:val="22"/>
          <w:szCs w:val="22"/>
          <w:lang w:eastAsia="en-US"/>
        </w:rPr>
        <w:t xml:space="preserve">t will help </w:t>
      </w:r>
      <w:r w:rsidR="0051117C" w:rsidRPr="004549CA">
        <w:rPr>
          <w:rFonts w:ascii="Arial" w:hAnsi="Arial" w:cs="Arial"/>
          <w:sz w:val="22"/>
          <w:szCs w:val="22"/>
        </w:rPr>
        <w:t xml:space="preserve">you decide whether or not you need to undertake a full Equality and </w:t>
      </w:r>
      <w:r w:rsidR="0051117C" w:rsidRPr="00801475">
        <w:rPr>
          <w:rFonts w:ascii="Arial" w:hAnsi="Arial" w:cs="Arial"/>
          <w:sz w:val="22"/>
          <w:szCs w:val="22"/>
        </w:rPr>
        <w:t>Health Inequalities Analysis (EHIA) for your project</w:t>
      </w:r>
      <w:r w:rsidR="0051117C">
        <w:rPr>
          <w:rFonts w:ascii="Arial" w:hAnsi="Arial" w:cs="Arial"/>
          <w:sz w:val="22"/>
          <w:szCs w:val="22"/>
        </w:rPr>
        <w:t>, activity</w:t>
      </w:r>
      <w:r w:rsidR="0051117C" w:rsidRPr="00801475">
        <w:rPr>
          <w:rFonts w:ascii="Arial" w:hAnsi="Arial" w:cs="Arial"/>
          <w:sz w:val="22"/>
          <w:szCs w:val="22"/>
        </w:rPr>
        <w:t xml:space="preserve"> or piece of work. It is your responsibility as the project lead/policy owner to take this decision having worked through the Tool.</w:t>
      </w:r>
    </w:p>
    <w:p w14:paraId="01189C12" w14:textId="77777777" w:rsidR="0051117C" w:rsidRPr="00801475" w:rsidRDefault="0051117C" w:rsidP="0051117C">
      <w:pPr>
        <w:spacing w:line="276" w:lineRule="auto"/>
        <w:rPr>
          <w:rFonts w:ascii="Arial" w:hAnsi="Arial" w:cs="Arial"/>
          <w:sz w:val="22"/>
          <w:szCs w:val="22"/>
        </w:rPr>
      </w:pPr>
    </w:p>
    <w:p w14:paraId="28281EFB" w14:textId="77777777" w:rsidR="0051117C" w:rsidRPr="00801475" w:rsidRDefault="0051117C" w:rsidP="0051117C">
      <w:pPr>
        <w:spacing w:line="276" w:lineRule="auto"/>
        <w:rPr>
          <w:rFonts w:ascii="Arial" w:hAnsi="Arial" w:cs="Arial"/>
          <w:sz w:val="22"/>
          <w:szCs w:val="22"/>
        </w:rPr>
      </w:pPr>
      <w:r w:rsidRPr="00801475">
        <w:rPr>
          <w:rFonts w:ascii="Arial" w:hAnsi="Arial" w:cs="Arial"/>
          <w:sz w:val="22"/>
          <w:szCs w:val="22"/>
        </w:rPr>
        <w:t>Once completed, plea</w:t>
      </w:r>
      <w:r>
        <w:rPr>
          <w:rFonts w:ascii="Arial" w:hAnsi="Arial" w:cs="Arial"/>
          <w:sz w:val="22"/>
          <w:szCs w:val="22"/>
        </w:rPr>
        <w:t>se contact XXX</w:t>
      </w:r>
      <w:r w:rsidRPr="00801475">
        <w:rPr>
          <w:rFonts w:ascii="Arial" w:hAnsi="Arial" w:cs="Arial"/>
          <w:sz w:val="22"/>
          <w:szCs w:val="22"/>
        </w:rPr>
        <w:t xml:space="preserve"> who will agree with you the next stage to sign off the </w:t>
      </w:r>
      <w:r>
        <w:rPr>
          <w:rFonts w:ascii="Arial" w:hAnsi="Arial" w:cs="Arial"/>
          <w:sz w:val="22"/>
          <w:szCs w:val="22"/>
        </w:rPr>
        <w:t>Tool i.e. to either undertake a</w:t>
      </w:r>
      <w:r w:rsidRPr="00801475">
        <w:rPr>
          <w:rFonts w:ascii="Arial" w:hAnsi="Arial" w:cs="Arial"/>
          <w:sz w:val="22"/>
          <w:szCs w:val="22"/>
        </w:rPr>
        <w:t xml:space="preserve"> full E</w:t>
      </w:r>
      <w:r>
        <w:rPr>
          <w:rFonts w:ascii="Arial" w:hAnsi="Arial" w:cs="Arial"/>
          <w:sz w:val="22"/>
          <w:szCs w:val="22"/>
        </w:rPr>
        <w:t xml:space="preserve">HIA or not to undertake a full </w:t>
      </w:r>
      <w:r w:rsidRPr="00801475">
        <w:rPr>
          <w:rFonts w:ascii="Arial" w:hAnsi="Arial" w:cs="Arial"/>
          <w:sz w:val="22"/>
          <w:szCs w:val="22"/>
        </w:rPr>
        <w:t xml:space="preserve">EHIA. </w:t>
      </w:r>
    </w:p>
    <w:p w14:paraId="26393EC1" w14:textId="77777777" w:rsidR="0051117C" w:rsidRPr="00801475" w:rsidRDefault="0051117C" w:rsidP="0051117C">
      <w:pPr>
        <w:spacing w:line="276" w:lineRule="auto"/>
        <w:rPr>
          <w:rFonts w:ascii="Arial" w:hAnsi="Arial" w:cs="Arial"/>
          <w:sz w:val="22"/>
          <w:szCs w:val="22"/>
        </w:rPr>
      </w:pPr>
    </w:p>
    <w:p w14:paraId="7D294099" w14:textId="77777777" w:rsidR="0051117C" w:rsidRPr="00801475" w:rsidRDefault="0051117C" w:rsidP="0051117C">
      <w:pPr>
        <w:numPr>
          <w:ilvl w:val="1"/>
          <w:numId w:val="0"/>
        </w:numPr>
        <w:spacing w:line="360" w:lineRule="auto"/>
        <w:ind w:left="576" w:hanging="576"/>
        <w:outlineLvl w:val="1"/>
        <w:rPr>
          <w:rFonts w:ascii="Arial" w:hAnsi="Arial"/>
          <w:b/>
          <w:bCs/>
          <w:iCs/>
          <w:color w:val="4BACC6" w:themeColor="accent5"/>
          <w:sz w:val="32"/>
          <w:szCs w:val="32"/>
          <w:lang w:eastAsia="en-US"/>
        </w:rPr>
      </w:pPr>
      <w:bookmarkStart w:id="0" w:name="_Toc398730570"/>
      <w:r w:rsidRPr="00801475">
        <w:rPr>
          <w:rFonts w:ascii="Arial" w:hAnsi="Arial"/>
          <w:b/>
          <w:bCs/>
          <w:iCs/>
          <w:color w:val="4BACC6" w:themeColor="accent5"/>
          <w:sz w:val="32"/>
          <w:szCs w:val="32"/>
          <w:lang w:eastAsia="en-US"/>
        </w:rPr>
        <w:t>Legal Duties</w:t>
      </w:r>
      <w:bookmarkEnd w:id="0"/>
    </w:p>
    <w:p w14:paraId="32A024E8" w14:textId="38A5FD28" w:rsidR="0051117C" w:rsidRPr="00801475" w:rsidRDefault="0051117C" w:rsidP="0051117C">
      <w:pPr>
        <w:rPr>
          <w:rFonts w:ascii="Arial" w:hAnsi="Arial" w:cs="Calibri"/>
          <w:bCs/>
          <w:sz w:val="22"/>
          <w:szCs w:val="22"/>
          <w:lang w:eastAsia="en-US"/>
        </w:rPr>
      </w:pPr>
      <w:r>
        <w:rPr>
          <w:rFonts w:ascii="Arial" w:hAnsi="Arial" w:cs="Calibri"/>
          <w:bCs/>
          <w:sz w:val="22"/>
          <w:szCs w:val="22"/>
          <w:lang w:eastAsia="en-US"/>
        </w:rPr>
        <w:t xml:space="preserve">The NHS and other public sector </w:t>
      </w:r>
      <w:r w:rsidR="005F1772">
        <w:rPr>
          <w:rFonts w:ascii="Arial" w:hAnsi="Arial" w:cs="Calibri"/>
          <w:bCs/>
          <w:sz w:val="22"/>
          <w:szCs w:val="22"/>
          <w:lang w:eastAsia="en-US"/>
        </w:rPr>
        <w:t>health care o</w:t>
      </w:r>
      <w:r w:rsidRPr="00801475">
        <w:rPr>
          <w:rFonts w:ascii="Arial" w:hAnsi="Arial" w:cs="Calibri"/>
          <w:bCs/>
          <w:sz w:val="22"/>
          <w:szCs w:val="22"/>
          <w:lang w:eastAsia="en-US"/>
        </w:rPr>
        <w:t>rganisations have two separate duties on Equality and on Health Inequalities. Whilst the purpose of both duties is to ensure that informed and conscious con</w:t>
      </w:r>
      <w:r>
        <w:rPr>
          <w:rFonts w:ascii="Arial" w:hAnsi="Arial" w:cs="Calibri"/>
          <w:bCs/>
          <w:sz w:val="22"/>
          <w:szCs w:val="22"/>
          <w:lang w:eastAsia="en-US"/>
        </w:rPr>
        <w:t>sideration is given by decision-</w:t>
      </w:r>
      <w:r w:rsidRPr="00801475">
        <w:rPr>
          <w:rFonts w:ascii="Arial" w:hAnsi="Arial" w:cs="Calibri"/>
          <w:bCs/>
          <w:sz w:val="22"/>
          <w:szCs w:val="22"/>
          <w:lang w:eastAsia="en-US"/>
        </w:rPr>
        <w:t xml:space="preserve">makers to assess needs in respect of the equality and </w:t>
      </w:r>
      <w:r>
        <w:rPr>
          <w:rFonts w:ascii="Arial" w:hAnsi="Arial" w:cs="Calibri"/>
          <w:bCs/>
          <w:sz w:val="22"/>
          <w:szCs w:val="22"/>
          <w:lang w:eastAsia="en-US"/>
        </w:rPr>
        <w:t xml:space="preserve">health </w:t>
      </w:r>
      <w:r w:rsidRPr="00801475">
        <w:rPr>
          <w:rFonts w:ascii="Arial" w:hAnsi="Arial" w:cs="Calibri"/>
          <w:bCs/>
          <w:sz w:val="22"/>
          <w:szCs w:val="22"/>
          <w:lang w:eastAsia="en-US"/>
        </w:rPr>
        <w:t>inequality duties, it is important to appreciate that they are two distinct duties. This document is therefore divided into two parts</w:t>
      </w:r>
      <w:r w:rsidR="00D21C41">
        <w:rPr>
          <w:rFonts w:ascii="Arial" w:hAnsi="Arial" w:cs="Calibri"/>
          <w:bCs/>
          <w:sz w:val="22"/>
          <w:szCs w:val="22"/>
          <w:lang w:eastAsia="en-US"/>
        </w:rPr>
        <w:t>:</w:t>
      </w:r>
      <w:r w:rsidRPr="00801475">
        <w:rPr>
          <w:rFonts w:ascii="Arial" w:hAnsi="Arial" w:cs="Calibri"/>
          <w:bCs/>
          <w:sz w:val="22"/>
          <w:szCs w:val="22"/>
          <w:lang w:eastAsia="en-US"/>
        </w:rPr>
        <w:t xml:space="preserve"> Section A contains the </w:t>
      </w:r>
      <w:r>
        <w:rPr>
          <w:rFonts w:ascii="Arial" w:hAnsi="Arial" w:cs="Calibri"/>
          <w:bCs/>
          <w:sz w:val="22"/>
          <w:szCs w:val="22"/>
          <w:lang w:eastAsia="en-US"/>
        </w:rPr>
        <w:t xml:space="preserve">Health </w:t>
      </w:r>
      <w:r w:rsidRPr="00801475">
        <w:rPr>
          <w:rFonts w:ascii="Arial" w:hAnsi="Arial" w:cs="Calibri"/>
          <w:bCs/>
          <w:sz w:val="22"/>
          <w:szCs w:val="22"/>
          <w:lang w:eastAsia="en-US"/>
        </w:rPr>
        <w:t>Equality Analysis and Section B the Public Sector Equality Duty.</w:t>
      </w:r>
    </w:p>
    <w:p w14:paraId="0BDE618A" w14:textId="6770EE3A" w:rsidR="0051117C" w:rsidRPr="00BA76D1" w:rsidRDefault="0051117C" w:rsidP="007F648A">
      <w:pPr>
        <w:rPr>
          <w:rFonts w:ascii="Arial" w:hAnsi="Arial"/>
          <w:b/>
          <w:sz w:val="22"/>
          <w:szCs w:val="22"/>
        </w:rPr>
      </w:pPr>
    </w:p>
    <w:p w14:paraId="7270283E" w14:textId="1A1A0C49" w:rsidR="00CD5735" w:rsidRPr="00BA76D1" w:rsidRDefault="00CD5735" w:rsidP="007F648A">
      <w:pPr>
        <w:rPr>
          <w:rFonts w:ascii="Arial" w:hAnsi="Arial"/>
          <w:b/>
          <w:sz w:val="22"/>
          <w:szCs w:val="22"/>
        </w:rPr>
      </w:pPr>
      <w:r w:rsidRPr="00BA76D1">
        <w:rPr>
          <w:rFonts w:ascii="Arial" w:hAnsi="Arial"/>
          <w:b/>
          <w:sz w:val="22"/>
          <w:szCs w:val="22"/>
        </w:rPr>
        <w:t>The Equality Act 2010</w:t>
      </w:r>
      <w:r w:rsidR="000E640F">
        <w:rPr>
          <w:rFonts w:ascii="Arial" w:hAnsi="Arial"/>
          <w:b/>
          <w:sz w:val="22"/>
          <w:szCs w:val="22"/>
        </w:rPr>
        <w:t xml:space="preserve"> and Public Sector Equality Duty</w:t>
      </w:r>
    </w:p>
    <w:p w14:paraId="28E92838" w14:textId="68AC46FF" w:rsidR="00CD5735" w:rsidRPr="00BA76D1" w:rsidRDefault="00AC3674" w:rsidP="00CD5735">
      <w:pPr>
        <w:rPr>
          <w:rFonts w:ascii="Arial" w:hAnsi="Arial" w:cs="Arial"/>
          <w:sz w:val="22"/>
          <w:szCs w:val="22"/>
        </w:rPr>
      </w:pPr>
      <w:r>
        <w:rPr>
          <w:rFonts w:ascii="Arial" w:hAnsi="Arial" w:cs="Arial"/>
          <w:sz w:val="22"/>
          <w:szCs w:val="22"/>
        </w:rPr>
        <w:t>Frimley CCG</w:t>
      </w:r>
      <w:r w:rsidRPr="00BA76D1">
        <w:rPr>
          <w:rFonts w:ascii="Arial" w:hAnsi="Arial" w:cs="Arial"/>
          <w:sz w:val="22"/>
          <w:szCs w:val="22"/>
        </w:rPr>
        <w:t xml:space="preserve"> has</w:t>
      </w:r>
      <w:r w:rsidR="00CD5735" w:rsidRPr="00BA76D1">
        <w:rPr>
          <w:rFonts w:ascii="Arial" w:hAnsi="Arial" w:cs="Arial"/>
          <w:sz w:val="22"/>
          <w:szCs w:val="22"/>
        </w:rPr>
        <w:t xml:space="preserve"> legal obligations relating to: </w:t>
      </w:r>
    </w:p>
    <w:p w14:paraId="13B8B900" w14:textId="7E94952E" w:rsidR="00CD5735" w:rsidRPr="00BA76D1" w:rsidRDefault="00CD5735" w:rsidP="00BA76D1">
      <w:pPr>
        <w:pStyle w:val="ListParagraph"/>
        <w:numPr>
          <w:ilvl w:val="0"/>
          <w:numId w:val="13"/>
        </w:numPr>
        <w:rPr>
          <w:rFonts w:ascii="Arial" w:hAnsi="Arial" w:cs="Arial"/>
          <w:sz w:val="22"/>
          <w:szCs w:val="22"/>
        </w:rPr>
      </w:pPr>
      <w:r w:rsidRPr="00BA76D1">
        <w:rPr>
          <w:rFonts w:ascii="Arial" w:hAnsi="Arial" w:cs="Arial"/>
          <w:sz w:val="22"/>
          <w:szCs w:val="22"/>
        </w:rPr>
        <w:t xml:space="preserve">Section 149 of the Equality Act 2010 (the Public Sector Equality Duty), and </w:t>
      </w:r>
    </w:p>
    <w:p w14:paraId="309DE182" w14:textId="0514E6E7" w:rsidR="00CD5735" w:rsidRPr="00BA76D1" w:rsidRDefault="00CD5735" w:rsidP="00BA76D1">
      <w:pPr>
        <w:pStyle w:val="ListParagraph"/>
        <w:numPr>
          <w:ilvl w:val="0"/>
          <w:numId w:val="13"/>
        </w:numPr>
        <w:rPr>
          <w:rFonts w:ascii="Arial" w:hAnsi="Arial" w:cs="Arial"/>
          <w:sz w:val="22"/>
          <w:szCs w:val="22"/>
        </w:rPr>
      </w:pPr>
      <w:r w:rsidRPr="00BA76D1">
        <w:rPr>
          <w:rFonts w:ascii="Arial" w:hAnsi="Arial" w:cs="Arial"/>
          <w:sz w:val="22"/>
          <w:szCs w:val="22"/>
        </w:rPr>
        <w:t xml:space="preserve">The Equality Act 2010 (Specific Duties) Regulations 2011. </w:t>
      </w:r>
    </w:p>
    <w:p w14:paraId="343B245D" w14:textId="77777777" w:rsidR="00AC3674" w:rsidRDefault="00AC3674" w:rsidP="00CD5735">
      <w:pPr>
        <w:rPr>
          <w:rFonts w:ascii="Arial" w:hAnsi="Arial" w:cs="Arial"/>
          <w:sz w:val="22"/>
          <w:szCs w:val="22"/>
        </w:rPr>
      </w:pPr>
    </w:p>
    <w:p w14:paraId="33E10E05" w14:textId="7B8B7EFD" w:rsidR="00CD5735" w:rsidRPr="00BA76D1" w:rsidRDefault="00CD5735" w:rsidP="00CD5735">
      <w:pPr>
        <w:rPr>
          <w:rFonts w:ascii="Arial" w:hAnsi="Arial" w:cs="Arial"/>
          <w:sz w:val="22"/>
          <w:szCs w:val="22"/>
        </w:rPr>
      </w:pPr>
      <w:r w:rsidRPr="00BA76D1">
        <w:rPr>
          <w:rFonts w:ascii="Arial" w:hAnsi="Arial" w:cs="Arial"/>
          <w:sz w:val="22"/>
          <w:szCs w:val="22"/>
        </w:rPr>
        <w:t>In summary this mean</w:t>
      </w:r>
      <w:r w:rsidR="00AC3674" w:rsidRPr="00BA76D1">
        <w:rPr>
          <w:rFonts w:ascii="Arial" w:hAnsi="Arial" w:cs="Arial"/>
          <w:sz w:val="22"/>
          <w:szCs w:val="22"/>
        </w:rPr>
        <w:t xml:space="preserve">s </w:t>
      </w:r>
      <w:r w:rsidR="00AC3674">
        <w:rPr>
          <w:rFonts w:ascii="Arial" w:hAnsi="Arial" w:cs="Arial"/>
          <w:sz w:val="22"/>
          <w:szCs w:val="22"/>
        </w:rPr>
        <w:t xml:space="preserve">that the </w:t>
      </w:r>
      <w:r w:rsidR="00AC3674" w:rsidRPr="00BA76D1">
        <w:rPr>
          <w:rFonts w:ascii="Arial" w:hAnsi="Arial" w:cs="Arial"/>
          <w:sz w:val="22"/>
          <w:szCs w:val="22"/>
        </w:rPr>
        <w:t>CCG has</w:t>
      </w:r>
      <w:r w:rsidRPr="00BA76D1">
        <w:rPr>
          <w:rFonts w:ascii="Arial" w:hAnsi="Arial" w:cs="Arial"/>
          <w:sz w:val="22"/>
          <w:szCs w:val="22"/>
        </w:rPr>
        <w:t xml:space="preserve"> legal obligations</w:t>
      </w:r>
      <w:r w:rsidR="00886324">
        <w:rPr>
          <w:rFonts w:ascii="Arial" w:hAnsi="Arial" w:cs="Arial"/>
          <w:sz w:val="22"/>
          <w:szCs w:val="22"/>
        </w:rPr>
        <w:t>, in the exercise of their functions,</w:t>
      </w:r>
      <w:r w:rsidRPr="00BA76D1">
        <w:rPr>
          <w:rFonts w:ascii="Arial" w:hAnsi="Arial" w:cs="Arial"/>
          <w:sz w:val="22"/>
          <w:szCs w:val="22"/>
        </w:rPr>
        <w:t xml:space="preserve"> to have </w:t>
      </w:r>
      <w:r w:rsidR="00AC3674">
        <w:rPr>
          <w:rFonts w:ascii="Arial" w:hAnsi="Arial" w:cs="Arial"/>
          <w:sz w:val="22"/>
          <w:szCs w:val="22"/>
        </w:rPr>
        <w:t>‘</w:t>
      </w:r>
      <w:r w:rsidRPr="00BA76D1">
        <w:rPr>
          <w:rFonts w:ascii="Arial" w:hAnsi="Arial" w:cs="Arial"/>
          <w:sz w:val="22"/>
          <w:szCs w:val="22"/>
        </w:rPr>
        <w:t>due regard</w:t>
      </w:r>
      <w:r w:rsidR="00AC3674">
        <w:rPr>
          <w:rFonts w:ascii="Arial" w:hAnsi="Arial" w:cs="Arial"/>
          <w:sz w:val="22"/>
          <w:szCs w:val="22"/>
        </w:rPr>
        <w:t>’</w:t>
      </w:r>
      <w:r w:rsidRPr="00BA76D1">
        <w:rPr>
          <w:rFonts w:ascii="Arial" w:hAnsi="Arial" w:cs="Arial"/>
          <w:sz w:val="22"/>
          <w:szCs w:val="22"/>
        </w:rPr>
        <w:t xml:space="preserve"> to the need to: </w:t>
      </w:r>
    </w:p>
    <w:p w14:paraId="5BE3AED4" w14:textId="1A38404A" w:rsidR="00CD5735" w:rsidRPr="00BA76D1" w:rsidRDefault="00CD5735" w:rsidP="00BA76D1">
      <w:pPr>
        <w:pStyle w:val="ListParagraph"/>
        <w:numPr>
          <w:ilvl w:val="0"/>
          <w:numId w:val="9"/>
        </w:numPr>
        <w:rPr>
          <w:rFonts w:ascii="Arial" w:hAnsi="Arial" w:cs="Arial"/>
          <w:sz w:val="22"/>
          <w:szCs w:val="22"/>
        </w:rPr>
      </w:pPr>
      <w:r w:rsidRPr="00BA76D1">
        <w:rPr>
          <w:rFonts w:ascii="Arial" w:hAnsi="Arial" w:cs="Arial"/>
          <w:sz w:val="22"/>
          <w:szCs w:val="22"/>
        </w:rPr>
        <w:t xml:space="preserve">Eliminate unlawful discrimination, harassment and victimisation and other conduct prohibited by the Act. </w:t>
      </w:r>
      <w:r w:rsidR="00AF0DB1">
        <w:rPr>
          <w:rFonts w:ascii="Arial" w:hAnsi="Arial" w:cs="Arial"/>
          <w:sz w:val="22"/>
          <w:szCs w:val="22"/>
        </w:rPr>
        <w:t>(</w:t>
      </w:r>
      <w:r w:rsidR="00AF0DB1" w:rsidRPr="00F4472C">
        <w:rPr>
          <w:rFonts w:ascii="Arial" w:hAnsi="Arial" w:cs="Calibri"/>
          <w:bCs/>
          <w:sz w:val="22"/>
          <w:szCs w:val="22"/>
          <w:lang w:eastAsia="en-US"/>
        </w:rPr>
        <w:t>Removing or minimising disadvantages suffered by people due to their protected characteristics</w:t>
      </w:r>
      <w:r w:rsidR="00AF0DB1">
        <w:rPr>
          <w:rFonts w:ascii="Arial" w:hAnsi="Arial" w:cs="Calibri"/>
          <w:bCs/>
          <w:sz w:val="22"/>
          <w:szCs w:val="22"/>
          <w:lang w:eastAsia="en-US"/>
        </w:rPr>
        <w:t>.)</w:t>
      </w:r>
    </w:p>
    <w:p w14:paraId="36EA2447" w14:textId="3ADC3C6D" w:rsidR="00A65590" w:rsidRPr="00BA76D1" w:rsidRDefault="00CD5735" w:rsidP="00BA76D1">
      <w:pPr>
        <w:pStyle w:val="ListParagraph"/>
        <w:numPr>
          <w:ilvl w:val="0"/>
          <w:numId w:val="9"/>
        </w:numPr>
        <w:rPr>
          <w:rFonts w:ascii="Arial" w:hAnsi="Arial" w:cs="Arial"/>
          <w:sz w:val="22"/>
          <w:szCs w:val="22"/>
        </w:rPr>
      </w:pPr>
      <w:r w:rsidRPr="00BA76D1">
        <w:rPr>
          <w:rFonts w:ascii="Arial" w:hAnsi="Arial" w:cs="Arial"/>
          <w:sz w:val="22"/>
          <w:szCs w:val="22"/>
        </w:rPr>
        <w:t xml:space="preserve">Advance equality of opportunity between people who share a protected characteristic and those who do not. </w:t>
      </w:r>
      <w:r w:rsidR="00AF0DB1">
        <w:rPr>
          <w:rFonts w:ascii="Arial" w:hAnsi="Arial" w:cs="Arial"/>
          <w:sz w:val="22"/>
          <w:szCs w:val="22"/>
        </w:rPr>
        <w:t>(</w:t>
      </w:r>
      <w:r w:rsidR="00AF0DB1" w:rsidRPr="00F4472C">
        <w:rPr>
          <w:rFonts w:ascii="Arial" w:hAnsi="Arial" w:cs="Calibri"/>
          <w:bCs/>
          <w:sz w:val="22"/>
          <w:szCs w:val="22"/>
          <w:lang w:eastAsia="en-US"/>
        </w:rPr>
        <w:t>Taking steps to meet the</w:t>
      </w:r>
      <w:r w:rsidR="00AF0DB1">
        <w:rPr>
          <w:rFonts w:ascii="Arial" w:hAnsi="Arial" w:cs="Calibri"/>
          <w:bCs/>
          <w:sz w:val="22"/>
          <w:szCs w:val="22"/>
          <w:lang w:eastAsia="en-US"/>
        </w:rPr>
        <w:t xml:space="preserve"> needs of people from protected </w:t>
      </w:r>
      <w:r w:rsidR="00AF0DB1" w:rsidRPr="00F4472C">
        <w:rPr>
          <w:rFonts w:ascii="Arial" w:hAnsi="Arial" w:cs="Calibri"/>
          <w:bCs/>
          <w:sz w:val="22"/>
          <w:szCs w:val="22"/>
          <w:lang w:eastAsia="en-US"/>
        </w:rPr>
        <w:t>groups where these are different from the needs of other people</w:t>
      </w:r>
      <w:r w:rsidR="00AF0DB1">
        <w:rPr>
          <w:rFonts w:ascii="Arial" w:hAnsi="Arial" w:cs="Calibri"/>
          <w:bCs/>
          <w:sz w:val="22"/>
          <w:szCs w:val="22"/>
          <w:lang w:eastAsia="en-US"/>
        </w:rPr>
        <w:t>.)</w:t>
      </w:r>
    </w:p>
    <w:p w14:paraId="0B9D1F22" w14:textId="5F0B7E7A" w:rsidR="00AC3674" w:rsidRPr="00A65590" w:rsidRDefault="00CD5735" w:rsidP="009F0803">
      <w:pPr>
        <w:pStyle w:val="ListParagraph"/>
        <w:numPr>
          <w:ilvl w:val="0"/>
          <w:numId w:val="9"/>
        </w:numPr>
      </w:pPr>
      <w:r w:rsidRPr="009F0803">
        <w:rPr>
          <w:rFonts w:ascii="Arial" w:hAnsi="Arial" w:cs="Arial"/>
          <w:sz w:val="22"/>
          <w:szCs w:val="22"/>
        </w:rPr>
        <w:t xml:space="preserve">Foster good relations between people who share a protected characteristic and those who do not. </w:t>
      </w:r>
      <w:r w:rsidR="00AF0DB1" w:rsidRPr="009F0803">
        <w:rPr>
          <w:rFonts w:ascii="Arial" w:hAnsi="Arial" w:cs="Arial"/>
          <w:sz w:val="22"/>
          <w:szCs w:val="22"/>
        </w:rPr>
        <w:t>(</w:t>
      </w:r>
      <w:r w:rsidR="00AF0DB1" w:rsidRPr="009F0803">
        <w:rPr>
          <w:rFonts w:ascii="Arial" w:hAnsi="Arial" w:cs="Calibri"/>
          <w:bCs/>
          <w:sz w:val="22"/>
          <w:szCs w:val="22"/>
          <w:lang w:eastAsia="en-US"/>
        </w:rPr>
        <w:t>Encouraging people from protected groups to participate in public life or in other activities where their participation is disproportionately low.</w:t>
      </w:r>
    </w:p>
    <w:p w14:paraId="6997DD5F" w14:textId="278E052D" w:rsidR="00CD5735" w:rsidRDefault="00CD5735" w:rsidP="00BA76D1">
      <w:pPr>
        <w:rPr>
          <w:rFonts w:ascii="Arial" w:hAnsi="Arial" w:cs="Arial"/>
          <w:sz w:val="22"/>
          <w:szCs w:val="22"/>
        </w:rPr>
      </w:pPr>
      <w:r w:rsidRPr="00BA76D1">
        <w:rPr>
          <w:rFonts w:ascii="Arial" w:hAnsi="Arial" w:cs="Arial"/>
          <w:sz w:val="22"/>
          <w:szCs w:val="22"/>
        </w:rPr>
        <w:t>These are often referred to as the three aims of the Public Sector Equality Duty (PSED) and apply to the following protected characteristics:</w:t>
      </w:r>
      <w:r w:rsidR="00AC3674">
        <w:rPr>
          <w:rFonts w:ascii="Arial" w:hAnsi="Arial" w:cs="Arial"/>
          <w:sz w:val="22"/>
          <w:szCs w:val="22"/>
        </w:rPr>
        <w:t xml:space="preserve"> </w:t>
      </w:r>
      <w:r w:rsidRPr="00BA76D1">
        <w:rPr>
          <w:rFonts w:ascii="Arial" w:hAnsi="Arial" w:cs="Arial"/>
          <w:sz w:val="22"/>
          <w:szCs w:val="22"/>
        </w:rPr>
        <w:t>Age</w:t>
      </w:r>
      <w:r w:rsidR="00AC3674" w:rsidRPr="00BA76D1">
        <w:rPr>
          <w:rFonts w:ascii="Arial" w:hAnsi="Arial" w:cs="Arial"/>
          <w:sz w:val="22"/>
          <w:szCs w:val="22"/>
        </w:rPr>
        <w:t xml:space="preserve">, </w:t>
      </w:r>
      <w:r w:rsidRPr="00BA76D1">
        <w:rPr>
          <w:rFonts w:ascii="Arial" w:hAnsi="Arial" w:cs="Arial"/>
          <w:sz w:val="22"/>
          <w:szCs w:val="22"/>
        </w:rPr>
        <w:t>Disability</w:t>
      </w:r>
      <w:r w:rsidR="00AC3674" w:rsidRPr="00BA76D1">
        <w:rPr>
          <w:rFonts w:ascii="Arial" w:hAnsi="Arial" w:cs="Arial"/>
          <w:sz w:val="22"/>
          <w:szCs w:val="22"/>
        </w:rPr>
        <w:t xml:space="preserve">, </w:t>
      </w:r>
      <w:r w:rsidRPr="00BA76D1">
        <w:rPr>
          <w:rFonts w:ascii="Arial" w:hAnsi="Arial" w:cs="Arial"/>
          <w:sz w:val="22"/>
          <w:szCs w:val="22"/>
        </w:rPr>
        <w:t>Gender (sex)</w:t>
      </w:r>
      <w:r w:rsidR="00AC3674">
        <w:rPr>
          <w:rFonts w:ascii="Arial" w:hAnsi="Arial" w:cs="Arial"/>
          <w:sz w:val="22"/>
          <w:szCs w:val="22"/>
        </w:rPr>
        <w:t xml:space="preserve">, </w:t>
      </w:r>
      <w:r w:rsidRPr="00BA76D1">
        <w:rPr>
          <w:rFonts w:ascii="Arial" w:hAnsi="Arial" w:cs="Arial"/>
          <w:sz w:val="22"/>
          <w:szCs w:val="22"/>
        </w:rPr>
        <w:t>Gender reassignment</w:t>
      </w:r>
      <w:r w:rsidR="00AC3674" w:rsidRPr="00BA76D1">
        <w:rPr>
          <w:rFonts w:ascii="Arial" w:hAnsi="Arial" w:cs="Arial"/>
          <w:sz w:val="22"/>
          <w:szCs w:val="22"/>
        </w:rPr>
        <w:t xml:space="preserve">, </w:t>
      </w:r>
      <w:r w:rsidRPr="00BA76D1">
        <w:rPr>
          <w:rFonts w:ascii="Arial" w:hAnsi="Arial" w:cs="Arial"/>
          <w:sz w:val="22"/>
          <w:szCs w:val="22"/>
        </w:rPr>
        <w:t>Pregnancy and maternity</w:t>
      </w:r>
      <w:r w:rsidR="00AC3674" w:rsidRPr="00BA76D1">
        <w:rPr>
          <w:rFonts w:ascii="Arial" w:hAnsi="Arial" w:cs="Arial"/>
          <w:sz w:val="22"/>
          <w:szCs w:val="22"/>
        </w:rPr>
        <w:t xml:space="preserve">, </w:t>
      </w:r>
      <w:r w:rsidRPr="00BA76D1">
        <w:rPr>
          <w:rFonts w:ascii="Arial" w:hAnsi="Arial" w:cs="Arial"/>
          <w:sz w:val="22"/>
          <w:szCs w:val="22"/>
        </w:rPr>
        <w:t>Race</w:t>
      </w:r>
      <w:r w:rsidR="00AC3674" w:rsidRPr="00BA76D1">
        <w:rPr>
          <w:rFonts w:ascii="Arial" w:hAnsi="Arial" w:cs="Arial"/>
          <w:sz w:val="22"/>
          <w:szCs w:val="22"/>
        </w:rPr>
        <w:t xml:space="preserve">, </w:t>
      </w:r>
      <w:r w:rsidRPr="00BA76D1">
        <w:rPr>
          <w:rFonts w:ascii="Arial" w:hAnsi="Arial" w:cs="Arial"/>
          <w:sz w:val="22"/>
          <w:szCs w:val="22"/>
        </w:rPr>
        <w:t>Religion or belief</w:t>
      </w:r>
      <w:r w:rsidR="00AC3674" w:rsidRPr="00BA76D1">
        <w:rPr>
          <w:rFonts w:ascii="Arial" w:hAnsi="Arial" w:cs="Arial"/>
          <w:sz w:val="22"/>
          <w:szCs w:val="22"/>
        </w:rPr>
        <w:t xml:space="preserve">, </w:t>
      </w:r>
      <w:r w:rsidRPr="00BA76D1">
        <w:rPr>
          <w:rFonts w:ascii="Arial" w:hAnsi="Arial" w:cs="Arial"/>
          <w:sz w:val="22"/>
          <w:szCs w:val="22"/>
        </w:rPr>
        <w:t>Sexual orientation</w:t>
      </w:r>
      <w:r w:rsidR="00AC3674" w:rsidRPr="00BA76D1">
        <w:rPr>
          <w:rFonts w:ascii="Arial" w:hAnsi="Arial" w:cs="Arial"/>
          <w:sz w:val="22"/>
          <w:szCs w:val="22"/>
        </w:rPr>
        <w:t xml:space="preserve"> and </w:t>
      </w:r>
      <w:r w:rsidRPr="00BA76D1">
        <w:rPr>
          <w:rFonts w:ascii="Arial" w:hAnsi="Arial" w:cs="Arial"/>
          <w:sz w:val="22"/>
          <w:szCs w:val="22"/>
        </w:rPr>
        <w:lastRenderedPageBreak/>
        <w:t>Marriage and civil partnership (but only in regards to the first aim - eliminating discrimination and harassment)</w:t>
      </w:r>
      <w:r w:rsidR="00AC3674">
        <w:rPr>
          <w:rFonts w:ascii="Arial" w:hAnsi="Arial" w:cs="Arial"/>
          <w:sz w:val="22"/>
          <w:szCs w:val="22"/>
        </w:rPr>
        <w:t>.</w:t>
      </w:r>
      <w:r w:rsidR="00457075">
        <w:rPr>
          <w:rFonts w:ascii="Arial" w:hAnsi="Arial" w:cs="Arial"/>
          <w:sz w:val="22"/>
          <w:szCs w:val="22"/>
        </w:rPr>
        <w:t xml:space="preserve"> Please see Annex A for further details.</w:t>
      </w:r>
    </w:p>
    <w:p w14:paraId="46F7AA90" w14:textId="716A4E4E" w:rsidR="00754377" w:rsidRDefault="00754377" w:rsidP="00BA76D1">
      <w:pPr>
        <w:rPr>
          <w:rFonts w:ascii="Arial" w:hAnsi="Arial" w:cs="Arial"/>
          <w:sz w:val="22"/>
          <w:szCs w:val="22"/>
        </w:rPr>
      </w:pPr>
    </w:p>
    <w:p w14:paraId="164AF1B6" w14:textId="51B1AA19" w:rsidR="00754377" w:rsidRDefault="00754377" w:rsidP="00754377">
      <w:pPr>
        <w:kinsoku w:val="0"/>
        <w:overflowPunct w:val="0"/>
        <w:spacing w:before="11" w:line="280" w:lineRule="exact"/>
        <w:rPr>
          <w:rFonts w:ascii="Arial" w:hAnsi="Arial" w:cs="Arial"/>
          <w:sz w:val="22"/>
          <w:szCs w:val="22"/>
        </w:rPr>
      </w:pPr>
      <w:r w:rsidRPr="004549CA">
        <w:rPr>
          <w:rFonts w:ascii="Arial" w:hAnsi="Arial" w:cs="Arial"/>
          <w:sz w:val="22"/>
          <w:szCs w:val="22"/>
        </w:rPr>
        <w:t xml:space="preserve">NHS England has agreed an additional definition which relates to inclusion health and people with lived experience. </w:t>
      </w:r>
      <w:r w:rsidRPr="004549CA">
        <w:rPr>
          <w:rFonts w:ascii="Arial" w:eastAsia="Calibri" w:hAnsi="Arial" w:cs="Arial"/>
          <w:sz w:val="22"/>
          <w:szCs w:val="22"/>
        </w:rPr>
        <w:t>Inclusion health has been used to define a number of groups of people who are not usually provided for by healthcare services and covers people who are homeless, rough sleepers, vulnerable migrants, sex workers Gypsies or Travellers and other excluded people. The definition also covers Female Genital Mutilation (FGM), human trafficking and people in recovery. Please consider these groups in your analysis.</w:t>
      </w:r>
    </w:p>
    <w:p w14:paraId="225E0F19" w14:textId="77777777" w:rsidR="00AC3674" w:rsidRPr="00BA76D1" w:rsidRDefault="00AC3674" w:rsidP="00BA76D1">
      <w:pPr>
        <w:rPr>
          <w:rFonts w:ascii="Arial" w:hAnsi="Arial" w:cs="Arial"/>
          <w:sz w:val="22"/>
          <w:szCs w:val="22"/>
        </w:rPr>
      </w:pPr>
    </w:p>
    <w:p w14:paraId="0214643A" w14:textId="582AA8E2" w:rsidR="00CD5735" w:rsidRDefault="00CD5735" w:rsidP="00CD5735">
      <w:pPr>
        <w:rPr>
          <w:rFonts w:ascii="Arial" w:hAnsi="Arial" w:cs="Arial"/>
          <w:sz w:val="22"/>
          <w:szCs w:val="22"/>
        </w:rPr>
      </w:pPr>
      <w:r w:rsidRPr="00BA76D1">
        <w:rPr>
          <w:rFonts w:ascii="Arial" w:hAnsi="Arial" w:cs="Arial"/>
          <w:sz w:val="22"/>
          <w:szCs w:val="22"/>
        </w:rPr>
        <w:t>To demonstrate compliance with the Equali</w:t>
      </w:r>
      <w:r w:rsidR="00AC3674" w:rsidRPr="00BA76D1">
        <w:rPr>
          <w:rFonts w:ascii="Arial" w:hAnsi="Arial" w:cs="Arial"/>
          <w:sz w:val="22"/>
          <w:szCs w:val="22"/>
        </w:rPr>
        <w:t>ty Act 2010</w:t>
      </w:r>
      <w:r w:rsidR="00754377">
        <w:rPr>
          <w:rFonts w:ascii="Arial" w:hAnsi="Arial" w:cs="Arial"/>
          <w:sz w:val="22"/>
          <w:szCs w:val="22"/>
        </w:rPr>
        <w:t xml:space="preserve"> and the PSED</w:t>
      </w:r>
      <w:r w:rsidR="00AC3674" w:rsidRPr="00BA76D1">
        <w:rPr>
          <w:rFonts w:ascii="Arial" w:hAnsi="Arial" w:cs="Arial"/>
          <w:sz w:val="22"/>
          <w:szCs w:val="22"/>
        </w:rPr>
        <w:t xml:space="preserve">, the </w:t>
      </w:r>
      <w:r w:rsidR="00AC3674">
        <w:rPr>
          <w:rFonts w:ascii="Arial" w:hAnsi="Arial" w:cs="Arial"/>
          <w:sz w:val="22"/>
          <w:szCs w:val="22"/>
        </w:rPr>
        <w:t>CCG</w:t>
      </w:r>
      <w:r w:rsidR="00AC3674" w:rsidRPr="00BA76D1">
        <w:rPr>
          <w:rFonts w:ascii="Arial" w:hAnsi="Arial" w:cs="Arial"/>
          <w:sz w:val="22"/>
          <w:szCs w:val="22"/>
        </w:rPr>
        <w:t xml:space="preserve"> is</w:t>
      </w:r>
      <w:r w:rsidRPr="00BA76D1">
        <w:rPr>
          <w:rFonts w:ascii="Arial" w:hAnsi="Arial" w:cs="Arial"/>
          <w:sz w:val="22"/>
          <w:szCs w:val="22"/>
        </w:rPr>
        <w:t xml:space="preserve"> required to meet </w:t>
      </w:r>
      <w:r w:rsidR="00BA76D1">
        <w:rPr>
          <w:rFonts w:ascii="Arial" w:hAnsi="Arial" w:cs="Arial"/>
          <w:sz w:val="22"/>
          <w:szCs w:val="22"/>
        </w:rPr>
        <w:t xml:space="preserve">the </w:t>
      </w:r>
      <w:r w:rsidRPr="00BA76D1">
        <w:rPr>
          <w:rFonts w:ascii="Arial" w:hAnsi="Arial" w:cs="Arial"/>
          <w:sz w:val="22"/>
          <w:szCs w:val="22"/>
        </w:rPr>
        <w:t>specific duties of publishing equality information and setting and publishing equality objectives,</w:t>
      </w:r>
      <w:r w:rsidR="00754377">
        <w:rPr>
          <w:rFonts w:ascii="Arial" w:hAnsi="Arial" w:cs="Arial"/>
          <w:sz w:val="22"/>
          <w:szCs w:val="22"/>
        </w:rPr>
        <w:t xml:space="preserve"> </w:t>
      </w:r>
      <w:r w:rsidRPr="00BA76D1">
        <w:rPr>
          <w:rFonts w:ascii="Arial" w:hAnsi="Arial" w:cs="Arial"/>
          <w:sz w:val="22"/>
          <w:szCs w:val="22"/>
        </w:rPr>
        <w:t>as required under the 2011 regulations.</w:t>
      </w:r>
    </w:p>
    <w:p w14:paraId="15AD8FA6" w14:textId="507F46FD" w:rsidR="00AC3674" w:rsidRDefault="00AC3674" w:rsidP="00CD5735">
      <w:pPr>
        <w:rPr>
          <w:rFonts w:ascii="Arial" w:hAnsi="Arial" w:cs="Arial"/>
          <w:sz w:val="22"/>
          <w:szCs w:val="22"/>
        </w:rPr>
      </w:pPr>
    </w:p>
    <w:p w14:paraId="3DD349F4" w14:textId="611A8147" w:rsidR="00AC3674" w:rsidRDefault="00F26E51" w:rsidP="00CD5735">
      <w:pPr>
        <w:rPr>
          <w:rFonts w:ascii="Arial" w:hAnsi="Arial" w:cs="Arial"/>
        </w:rPr>
      </w:pPr>
      <w:r w:rsidRPr="00BA76D1">
        <w:rPr>
          <w:rFonts w:ascii="Arial" w:hAnsi="Arial" w:cs="Arial"/>
          <w:sz w:val="22"/>
          <w:szCs w:val="22"/>
        </w:rPr>
        <w:t xml:space="preserve">The overall aim of the PSED is to make sure that public authorities </w:t>
      </w:r>
      <w:r>
        <w:rPr>
          <w:rFonts w:ascii="Arial" w:hAnsi="Arial" w:cs="Arial"/>
          <w:sz w:val="22"/>
          <w:szCs w:val="22"/>
        </w:rPr>
        <w:t xml:space="preserve">such as the CCG </w:t>
      </w:r>
      <w:r w:rsidRPr="00BA76D1">
        <w:rPr>
          <w:rFonts w:ascii="Arial" w:hAnsi="Arial" w:cs="Arial"/>
          <w:sz w:val="22"/>
          <w:szCs w:val="22"/>
        </w:rPr>
        <w:t>take equality into account as part of their decision-making process. It is not possible to consider equality issues retrospectively and comply with the PSED. This leaves the organisation open to legal challenge</w:t>
      </w:r>
      <w:r>
        <w:rPr>
          <w:rFonts w:ascii="Arial" w:hAnsi="Arial" w:cs="Arial"/>
        </w:rPr>
        <w:t>.</w:t>
      </w:r>
    </w:p>
    <w:p w14:paraId="50DE789A" w14:textId="7FDDF76B" w:rsidR="00F26E51" w:rsidRDefault="00F26E51" w:rsidP="00CD5735">
      <w:pPr>
        <w:rPr>
          <w:rFonts w:ascii="Arial" w:hAnsi="Arial" w:cs="Arial"/>
        </w:rPr>
      </w:pPr>
    </w:p>
    <w:p w14:paraId="371BAC00" w14:textId="77777777" w:rsidR="00276BC1" w:rsidRPr="00BA76D1" w:rsidRDefault="00276BC1" w:rsidP="00276BC1">
      <w:pPr>
        <w:rPr>
          <w:rFonts w:ascii="Arial" w:hAnsi="Arial" w:cs="Arial"/>
          <w:b/>
          <w:sz w:val="22"/>
          <w:szCs w:val="22"/>
        </w:rPr>
      </w:pPr>
      <w:r w:rsidRPr="00BA76D1">
        <w:rPr>
          <w:rFonts w:ascii="Arial" w:hAnsi="Arial" w:cs="Arial"/>
          <w:b/>
          <w:sz w:val="22"/>
          <w:szCs w:val="22"/>
        </w:rPr>
        <w:t xml:space="preserve">The Health and Social Care Act 2012 </w:t>
      </w:r>
    </w:p>
    <w:p w14:paraId="3F5B02AA" w14:textId="2FDD3B9F" w:rsidR="00A30226" w:rsidRPr="00801475" w:rsidRDefault="00A30226" w:rsidP="00A30226">
      <w:pPr>
        <w:rPr>
          <w:rFonts w:ascii="Arial" w:hAnsi="Arial" w:cs="Calibri"/>
          <w:bCs/>
          <w:sz w:val="22"/>
          <w:szCs w:val="22"/>
          <w:lang w:eastAsia="en-US"/>
        </w:rPr>
      </w:pPr>
      <w:r w:rsidRPr="00801475">
        <w:rPr>
          <w:rFonts w:ascii="Arial" w:hAnsi="Arial" w:cs="Calibri"/>
          <w:bCs/>
          <w:sz w:val="22"/>
          <w:szCs w:val="22"/>
          <w:lang w:eastAsia="en-US"/>
        </w:rPr>
        <w:t>The Health and Social Care Act 2012 established the first specific legal du</w:t>
      </w:r>
      <w:r>
        <w:rPr>
          <w:rFonts w:ascii="Arial" w:hAnsi="Arial" w:cs="Calibri"/>
          <w:bCs/>
          <w:sz w:val="22"/>
          <w:szCs w:val="22"/>
          <w:lang w:eastAsia="en-US"/>
        </w:rPr>
        <w:t>ties on Health and Care organisati</w:t>
      </w:r>
      <w:r w:rsidRPr="00801475">
        <w:rPr>
          <w:rFonts w:ascii="Arial" w:hAnsi="Arial" w:cs="Calibri"/>
          <w:bCs/>
          <w:sz w:val="22"/>
          <w:szCs w:val="22"/>
          <w:lang w:eastAsia="en-US"/>
        </w:rPr>
        <w:t xml:space="preserve">ons to have regard to the need to reduce inequalities between patients and service users in </w:t>
      </w:r>
      <w:r w:rsidRPr="00801475">
        <w:rPr>
          <w:rFonts w:ascii="Arial" w:hAnsi="Arial" w:cs="Calibri"/>
          <w:b/>
          <w:bCs/>
          <w:sz w:val="22"/>
          <w:szCs w:val="22"/>
          <w:lang w:eastAsia="en-US"/>
        </w:rPr>
        <w:t>access</w:t>
      </w:r>
      <w:r w:rsidRPr="00801475">
        <w:rPr>
          <w:rFonts w:ascii="Arial" w:hAnsi="Arial" w:cs="Calibri"/>
          <w:bCs/>
          <w:sz w:val="22"/>
          <w:szCs w:val="22"/>
          <w:lang w:eastAsia="en-US"/>
        </w:rPr>
        <w:t xml:space="preserve"> to, and </w:t>
      </w:r>
      <w:r w:rsidRPr="00801475">
        <w:rPr>
          <w:rFonts w:ascii="Arial" w:hAnsi="Arial" w:cs="Calibri"/>
          <w:b/>
          <w:bCs/>
          <w:sz w:val="22"/>
          <w:szCs w:val="22"/>
          <w:lang w:eastAsia="en-US"/>
        </w:rPr>
        <w:t>outcomes</w:t>
      </w:r>
      <w:r w:rsidRPr="00801475">
        <w:rPr>
          <w:rFonts w:ascii="Arial" w:hAnsi="Arial" w:cs="Calibri"/>
          <w:bCs/>
          <w:sz w:val="22"/>
          <w:szCs w:val="22"/>
          <w:lang w:eastAsia="en-US"/>
        </w:rPr>
        <w:t xml:space="preserve"> from, hea</w:t>
      </w:r>
      <w:r>
        <w:rPr>
          <w:rFonts w:ascii="Arial" w:hAnsi="Arial" w:cs="Calibri"/>
          <w:bCs/>
          <w:sz w:val="22"/>
          <w:szCs w:val="22"/>
          <w:lang w:eastAsia="en-US"/>
        </w:rPr>
        <w:t>lth and care services and in ens</w:t>
      </w:r>
      <w:r w:rsidRPr="00801475">
        <w:rPr>
          <w:rFonts w:ascii="Arial" w:hAnsi="Arial" w:cs="Calibri"/>
          <w:bCs/>
          <w:sz w:val="22"/>
          <w:szCs w:val="22"/>
          <w:lang w:eastAsia="en-US"/>
        </w:rPr>
        <w:t>uring that services are provided in an integrated way. These dut</w:t>
      </w:r>
      <w:r>
        <w:rPr>
          <w:rFonts w:ascii="Arial" w:hAnsi="Arial" w:cs="Calibri"/>
          <w:bCs/>
          <w:sz w:val="22"/>
          <w:szCs w:val="22"/>
          <w:lang w:eastAsia="en-US"/>
        </w:rPr>
        <w:t xml:space="preserve">ies took effect from </w:t>
      </w:r>
      <w:r w:rsidRPr="00801475">
        <w:rPr>
          <w:rFonts w:ascii="Arial" w:hAnsi="Arial" w:cs="Calibri"/>
          <w:bCs/>
          <w:sz w:val="22"/>
          <w:szCs w:val="22"/>
          <w:lang w:eastAsia="en-US"/>
        </w:rPr>
        <w:t xml:space="preserve">1st </w:t>
      </w:r>
      <w:r>
        <w:rPr>
          <w:rFonts w:ascii="Arial" w:hAnsi="Arial" w:cs="Calibri"/>
          <w:bCs/>
          <w:sz w:val="22"/>
          <w:szCs w:val="22"/>
          <w:lang w:eastAsia="en-US"/>
        </w:rPr>
        <w:t xml:space="preserve">April </w:t>
      </w:r>
      <w:r w:rsidRPr="00801475">
        <w:rPr>
          <w:rFonts w:ascii="Arial" w:hAnsi="Arial" w:cs="Calibri"/>
          <w:bCs/>
          <w:sz w:val="22"/>
          <w:szCs w:val="22"/>
          <w:lang w:eastAsia="en-US"/>
        </w:rPr>
        <w:t xml:space="preserve">2013. </w:t>
      </w:r>
    </w:p>
    <w:p w14:paraId="21821791" w14:textId="77777777" w:rsidR="00A30226" w:rsidRPr="00801475" w:rsidRDefault="00A30226" w:rsidP="00A30226">
      <w:pPr>
        <w:rPr>
          <w:rFonts w:ascii="Arial" w:hAnsi="Arial" w:cs="Calibri"/>
          <w:bCs/>
          <w:sz w:val="22"/>
          <w:szCs w:val="22"/>
          <w:lang w:eastAsia="en-US"/>
        </w:rPr>
      </w:pPr>
    </w:p>
    <w:p w14:paraId="634D7D00" w14:textId="203C1E8E" w:rsidR="00276BC1" w:rsidRDefault="00A30226" w:rsidP="00276BC1">
      <w:pPr>
        <w:rPr>
          <w:rFonts w:ascii="Arial" w:hAnsi="Arial" w:cs="Arial"/>
          <w:sz w:val="22"/>
          <w:szCs w:val="22"/>
        </w:rPr>
      </w:pPr>
      <w:r w:rsidRPr="00801475">
        <w:rPr>
          <w:rFonts w:ascii="Arial" w:hAnsi="Arial" w:cs="Calibri"/>
          <w:bCs/>
          <w:sz w:val="22"/>
          <w:szCs w:val="22"/>
          <w:lang w:eastAsia="en-US"/>
        </w:rPr>
        <w:t xml:space="preserve">The duties require that Health and Care organisations properly and seriously takes into account inequalities when making decisions </w:t>
      </w:r>
      <w:r>
        <w:rPr>
          <w:rFonts w:ascii="Arial" w:hAnsi="Arial" w:cs="Calibri"/>
          <w:bCs/>
          <w:sz w:val="22"/>
          <w:szCs w:val="22"/>
          <w:lang w:eastAsia="en-US"/>
        </w:rPr>
        <w:t>or exercising functions, and have</w:t>
      </w:r>
      <w:r w:rsidRPr="00801475">
        <w:rPr>
          <w:rFonts w:ascii="Arial" w:hAnsi="Arial" w:cs="Calibri"/>
          <w:bCs/>
          <w:sz w:val="22"/>
          <w:szCs w:val="22"/>
          <w:lang w:eastAsia="en-US"/>
        </w:rPr>
        <w:t xml:space="preserve"> evidence of compliance with the duties, whilst also assessing how well commissioned providers have discharged their legal duties on health inequalities.</w:t>
      </w:r>
    </w:p>
    <w:p w14:paraId="4BA1E9A9" w14:textId="77777777" w:rsidR="00A30226" w:rsidRPr="00BA76D1" w:rsidRDefault="00A30226" w:rsidP="00276BC1">
      <w:pPr>
        <w:rPr>
          <w:rFonts w:ascii="Arial" w:hAnsi="Arial" w:cs="Arial"/>
          <w:sz w:val="22"/>
          <w:szCs w:val="22"/>
        </w:rPr>
      </w:pPr>
    </w:p>
    <w:p w14:paraId="26921C0F" w14:textId="17D42616" w:rsidR="00276BC1" w:rsidRPr="00BA76D1" w:rsidRDefault="00276BC1" w:rsidP="00276BC1">
      <w:pPr>
        <w:rPr>
          <w:rFonts w:ascii="Arial" w:hAnsi="Arial" w:cs="Arial"/>
          <w:sz w:val="22"/>
          <w:szCs w:val="22"/>
        </w:rPr>
      </w:pPr>
      <w:r>
        <w:rPr>
          <w:rFonts w:ascii="Arial" w:hAnsi="Arial" w:cs="Arial"/>
          <w:sz w:val="22"/>
          <w:szCs w:val="22"/>
        </w:rPr>
        <w:t>Frimley CCG</w:t>
      </w:r>
      <w:r w:rsidRPr="00BA76D1">
        <w:rPr>
          <w:rFonts w:ascii="Arial" w:hAnsi="Arial" w:cs="Arial"/>
          <w:sz w:val="22"/>
          <w:szCs w:val="22"/>
        </w:rPr>
        <w:t xml:space="preserve"> has duties to: </w:t>
      </w:r>
    </w:p>
    <w:p w14:paraId="4E4B3780" w14:textId="5FAE4E32" w:rsidR="00276BC1" w:rsidRPr="00BA76D1" w:rsidRDefault="00276BC1" w:rsidP="00BA76D1">
      <w:pPr>
        <w:pStyle w:val="ListParagraph"/>
        <w:numPr>
          <w:ilvl w:val="0"/>
          <w:numId w:val="11"/>
        </w:numPr>
        <w:rPr>
          <w:rFonts w:ascii="Arial" w:hAnsi="Arial" w:cs="Arial"/>
          <w:sz w:val="22"/>
          <w:szCs w:val="22"/>
        </w:rPr>
      </w:pPr>
      <w:r w:rsidRPr="00BA76D1">
        <w:rPr>
          <w:rFonts w:ascii="Arial" w:hAnsi="Arial" w:cs="Arial"/>
          <w:sz w:val="22"/>
          <w:szCs w:val="22"/>
        </w:rPr>
        <w:t>Have regard to the need to reduce inequalities between patients in access to health services and the outcomes achieved.</w:t>
      </w:r>
    </w:p>
    <w:p w14:paraId="369D115A" w14:textId="3FEFE01D" w:rsidR="00276BC1" w:rsidRDefault="00276BC1" w:rsidP="00BA76D1">
      <w:pPr>
        <w:pStyle w:val="ListParagraph"/>
        <w:numPr>
          <w:ilvl w:val="0"/>
          <w:numId w:val="11"/>
        </w:numPr>
        <w:rPr>
          <w:rFonts w:ascii="Arial" w:hAnsi="Arial" w:cs="Arial"/>
          <w:sz w:val="22"/>
          <w:szCs w:val="22"/>
        </w:rPr>
      </w:pPr>
      <w:r w:rsidRPr="00BA76D1">
        <w:rPr>
          <w:rFonts w:ascii="Arial" w:hAnsi="Arial" w:cs="Arial"/>
          <w:sz w:val="22"/>
          <w:szCs w:val="22"/>
        </w:rPr>
        <w:t>Exercise their functions with a view to securing that health services are provided in an integrated way, and are integrated with health-related and social care services, where they consider that this would improve quality, reduce inequalities in access to those services or reduce inequalities in the outcomes achieved.</w:t>
      </w:r>
    </w:p>
    <w:p w14:paraId="70759478" w14:textId="4FADD75C" w:rsidR="00276BC1" w:rsidRDefault="00276BC1" w:rsidP="00BA76D1">
      <w:pPr>
        <w:rPr>
          <w:rFonts w:ascii="Arial" w:hAnsi="Arial" w:cs="Arial"/>
          <w:sz w:val="22"/>
          <w:szCs w:val="22"/>
        </w:rPr>
      </w:pPr>
    </w:p>
    <w:p w14:paraId="11B1F5AF" w14:textId="77777777" w:rsidR="00AD7A25" w:rsidRPr="00801475" w:rsidRDefault="00AD7A25" w:rsidP="00AD7A25">
      <w:pPr>
        <w:rPr>
          <w:rFonts w:ascii="Arial" w:hAnsi="Arial"/>
          <w:bCs/>
          <w:sz w:val="22"/>
          <w:szCs w:val="22"/>
          <w:lang w:eastAsia="en-US"/>
        </w:rPr>
      </w:pPr>
      <w:r w:rsidRPr="00801475">
        <w:rPr>
          <w:rFonts w:ascii="Arial" w:hAnsi="Arial"/>
          <w:bCs/>
          <w:sz w:val="22"/>
          <w:szCs w:val="22"/>
          <w:lang w:eastAsia="en-US"/>
        </w:rPr>
        <w:t>What is meant by “…have regard to…” in the duties?</w:t>
      </w:r>
    </w:p>
    <w:p w14:paraId="732B07F9" w14:textId="77777777" w:rsidR="00AD7A25" w:rsidRPr="00801475" w:rsidRDefault="00AD7A25" w:rsidP="00AD7A25">
      <w:pPr>
        <w:numPr>
          <w:ilvl w:val="0"/>
          <w:numId w:val="15"/>
        </w:numPr>
        <w:rPr>
          <w:rFonts w:ascii="Arial" w:hAnsi="Arial"/>
          <w:bCs/>
          <w:sz w:val="22"/>
          <w:szCs w:val="22"/>
          <w:lang w:eastAsia="en-US"/>
        </w:rPr>
      </w:pPr>
      <w:r w:rsidRPr="00801475">
        <w:rPr>
          <w:rFonts w:ascii="Arial" w:hAnsi="Arial"/>
          <w:bCs/>
          <w:sz w:val="22"/>
          <w:szCs w:val="22"/>
          <w:lang w:eastAsia="en-US"/>
        </w:rPr>
        <w:t xml:space="preserve">Lawyers advise that “having regard to the need to reduce” means health inequalities must be properly and seriously taken into account when making decisions or exercising functions, including balancing that need against any countervailing factors. </w:t>
      </w:r>
    </w:p>
    <w:p w14:paraId="54DDCDA6" w14:textId="77777777" w:rsidR="00AD7A25" w:rsidRPr="00801475" w:rsidRDefault="00AD7A25" w:rsidP="00AD7A25">
      <w:pPr>
        <w:numPr>
          <w:ilvl w:val="0"/>
          <w:numId w:val="15"/>
        </w:numPr>
        <w:rPr>
          <w:rFonts w:ascii="Arial" w:hAnsi="Arial"/>
          <w:bCs/>
          <w:sz w:val="22"/>
          <w:szCs w:val="22"/>
          <w:lang w:eastAsia="en-US"/>
        </w:rPr>
      </w:pPr>
      <w:r>
        <w:rPr>
          <w:rFonts w:ascii="Arial" w:hAnsi="Arial"/>
          <w:bCs/>
          <w:sz w:val="22"/>
          <w:szCs w:val="22"/>
          <w:lang w:eastAsia="en-US"/>
        </w:rPr>
        <w:t xml:space="preserve">Part of having </w:t>
      </w:r>
      <w:r w:rsidRPr="00801475">
        <w:rPr>
          <w:rFonts w:ascii="Arial" w:hAnsi="Arial"/>
          <w:bCs/>
          <w:sz w:val="22"/>
          <w:szCs w:val="22"/>
          <w:lang w:eastAsia="en-US"/>
        </w:rPr>
        <w:t xml:space="preserve">regard includes accurate record keeping of how the need to reduce health inequalities have been taken into account. </w:t>
      </w:r>
    </w:p>
    <w:p w14:paraId="5C272C40" w14:textId="77777777" w:rsidR="00AD7A25" w:rsidRPr="00801475" w:rsidRDefault="00AD7A25" w:rsidP="00AD7A25">
      <w:pPr>
        <w:rPr>
          <w:rFonts w:ascii="Arial" w:hAnsi="Arial" w:cs="Calibri"/>
          <w:b/>
          <w:bCs/>
          <w:sz w:val="22"/>
          <w:szCs w:val="22"/>
          <w:lang w:eastAsia="en-US"/>
        </w:rPr>
      </w:pPr>
    </w:p>
    <w:p w14:paraId="65D97002" w14:textId="77777777" w:rsidR="00AD7A25" w:rsidRPr="00801475" w:rsidRDefault="00AD7A25" w:rsidP="00AD7A25">
      <w:pPr>
        <w:numPr>
          <w:ilvl w:val="1"/>
          <w:numId w:val="0"/>
        </w:numPr>
        <w:ind w:left="576" w:hanging="576"/>
        <w:outlineLvl w:val="1"/>
        <w:rPr>
          <w:rFonts w:ascii="Arial" w:hAnsi="Arial"/>
          <w:bCs/>
          <w:iCs/>
          <w:sz w:val="22"/>
          <w:szCs w:val="22"/>
          <w:lang w:eastAsia="en-US"/>
        </w:rPr>
      </w:pPr>
      <w:r w:rsidRPr="00801475">
        <w:rPr>
          <w:rFonts w:ascii="Arial" w:hAnsi="Arial"/>
          <w:bCs/>
          <w:iCs/>
          <w:sz w:val="22"/>
          <w:szCs w:val="22"/>
          <w:lang w:eastAsia="en-US"/>
        </w:rPr>
        <w:t>Which Groups are covered by the legal duties on health inequalities?</w:t>
      </w:r>
    </w:p>
    <w:p w14:paraId="0F1A2C44" w14:textId="68DA0849" w:rsidR="00276BC1" w:rsidRPr="00BA76D1" w:rsidRDefault="00276BC1" w:rsidP="00276BC1">
      <w:pPr>
        <w:rPr>
          <w:rFonts w:ascii="Arial" w:hAnsi="Arial" w:cs="Arial"/>
          <w:sz w:val="22"/>
          <w:szCs w:val="22"/>
        </w:rPr>
      </w:pPr>
      <w:r w:rsidRPr="00BA76D1">
        <w:rPr>
          <w:rFonts w:ascii="Arial" w:hAnsi="Arial" w:cs="Arial"/>
          <w:sz w:val="22"/>
          <w:szCs w:val="22"/>
        </w:rPr>
        <w:t>The Act does not define a list of groups impacted by the duties. Any group experiencing health inequalities is covered. The duties therefore take a whole populatio</w:t>
      </w:r>
      <w:r w:rsidR="00A2353B" w:rsidRPr="00BA76D1">
        <w:rPr>
          <w:rFonts w:ascii="Arial" w:hAnsi="Arial" w:cs="Arial"/>
          <w:sz w:val="22"/>
          <w:szCs w:val="22"/>
        </w:rPr>
        <w:t xml:space="preserve">n approach. This means that </w:t>
      </w:r>
      <w:r w:rsidR="00A2353B">
        <w:rPr>
          <w:rFonts w:ascii="Arial" w:hAnsi="Arial" w:cs="Arial"/>
          <w:sz w:val="22"/>
          <w:szCs w:val="22"/>
        </w:rPr>
        <w:t xml:space="preserve">the </w:t>
      </w:r>
      <w:r w:rsidR="00A2353B" w:rsidRPr="00BA76D1">
        <w:rPr>
          <w:rFonts w:ascii="Arial" w:hAnsi="Arial" w:cs="Arial"/>
          <w:sz w:val="22"/>
          <w:szCs w:val="22"/>
        </w:rPr>
        <w:t>CCG</w:t>
      </w:r>
      <w:r w:rsidRPr="00BA76D1">
        <w:rPr>
          <w:rFonts w:ascii="Arial" w:hAnsi="Arial" w:cs="Arial"/>
          <w:sz w:val="22"/>
          <w:szCs w:val="22"/>
        </w:rPr>
        <w:t xml:space="preserve"> must consider the whole of the population for which they are responsible, and identify inequalities within that population group.</w:t>
      </w:r>
      <w:r w:rsidR="00AD7A25">
        <w:rPr>
          <w:rFonts w:ascii="Arial" w:hAnsi="Arial" w:cs="Arial"/>
          <w:sz w:val="22"/>
          <w:szCs w:val="22"/>
        </w:rPr>
        <w:t xml:space="preserve"> </w:t>
      </w:r>
      <w:r w:rsidR="00AD7A25" w:rsidRPr="00801475">
        <w:rPr>
          <w:rFonts w:ascii="Arial" w:hAnsi="Arial"/>
          <w:bCs/>
          <w:iCs/>
          <w:sz w:val="22"/>
          <w:szCs w:val="22"/>
          <w:lang w:eastAsia="en-US"/>
        </w:rPr>
        <w:t xml:space="preserve">Examples of groups that </w:t>
      </w:r>
      <w:r w:rsidR="00AD7A25" w:rsidRPr="00801475">
        <w:rPr>
          <w:rFonts w:ascii="Arial" w:hAnsi="Arial"/>
          <w:bCs/>
          <w:iCs/>
          <w:sz w:val="22"/>
          <w:szCs w:val="22"/>
          <w:lang w:eastAsia="en-US"/>
        </w:rPr>
        <w:lastRenderedPageBreak/>
        <w:t>come under this category include homeless groups, carers, communities defined by a particular geographical area</w:t>
      </w:r>
      <w:r w:rsidR="00AD7A25">
        <w:rPr>
          <w:rFonts w:ascii="Arial" w:hAnsi="Arial"/>
          <w:bCs/>
          <w:iCs/>
          <w:sz w:val="22"/>
          <w:szCs w:val="22"/>
          <w:lang w:eastAsia="en-US"/>
        </w:rPr>
        <w:t>, etc</w:t>
      </w:r>
      <w:r w:rsidR="00AD7A25" w:rsidRPr="00801475">
        <w:rPr>
          <w:rFonts w:ascii="Arial" w:hAnsi="Arial"/>
          <w:bCs/>
          <w:iCs/>
          <w:sz w:val="22"/>
          <w:szCs w:val="22"/>
          <w:lang w:eastAsia="en-US"/>
        </w:rPr>
        <w:t>.</w:t>
      </w:r>
    </w:p>
    <w:p w14:paraId="160173E9" w14:textId="0E2C6BC2" w:rsidR="00276BC1" w:rsidRDefault="00276BC1" w:rsidP="00BA76D1">
      <w:pPr>
        <w:rPr>
          <w:rFonts w:ascii="Arial" w:hAnsi="Arial" w:cs="Arial"/>
          <w:sz w:val="22"/>
          <w:szCs w:val="22"/>
        </w:rPr>
      </w:pPr>
    </w:p>
    <w:p w14:paraId="4EBDF0D1" w14:textId="14C966FB" w:rsidR="00411F89" w:rsidRDefault="00411F89" w:rsidP="00411F89">
      <w:pPr>
        <w:numPr>
          <w:ilvl w:val="1"/>
          <w:numId w:val="0"/>
        </w:numPr>
        <w:spacing w:line="360" w:lineRule="auto"/>
        <w:ind w:left="576" w:hanging="576"/>
        <w:outlineLvl w:val="1"/>
        <w:rPr>
          <w:rFonts w:ascii="Arial" w:hAnsi="Arial"/>
          <w:b/>
          <w:bCs/>
          <w:iCs/>
          <w:color w:val="4BACC6" w:themeColor="accent5"/>
          <w:sz w:val="32"/>
          <w:szCs w:val="32"/>
          <w:lang w:eastAsia="en-US"/>
        </w:rPr>
      </w:pPr>
      <w:r>
        <w:rPr>
          <w:rFonts w:ascii="Arial" w:hAnsi="Arial"/>
          <w:b/>
          <w:bCs/>
          <w:iCs/>
          <w:color w:val="4BACC6" w:themeColor="accent5"/>
          <w:sz w:val="32"/>
          <w:szCs w:val="32"/>
          <w:lang w:eastAsia="en-US"/>
        </w:rPr>
        <w:t>Equality and Health Inequalities Analysis (EHIA)</w:t>
      </w:r>
    </w:p>
    <w:p w14:paraId="047FA7EE" w14:textId="77777777" w:rsidR="004B3354" w:rsidRPr="00BA76D1" w:rsidRDefault="00411F89" w:rsidP="00411F89">
      <w:pPr>
        <w:rPr>
          <w:rFonts w:ascii="Arial" w:hAnsi="Arial" w:cs="Arial"/>
          <w:sz w:val="22"/>
          <w:szCs w:val="22"/>
        </w:rPr>
      </w:pPr>
      <w:r w:rsidRPr="00BA76D1">
        <w:rPr>
          <w:rFonts w:ascii="Arial" w:hAnsi="Arial" w:cs="Arial"/>
          <w:sz w:val="22"/>
          <w:szCs w:val="22"/>
        </w:rPr>
        <w:t>Undertaking EHIAs promotes equality and good practice. It also provides evidence of tackling inequality</w:t>
      </w:r>
      <w:r w:rsidR="004B3354" w:rsidRPr="00BA76D1">
        <w:rPr>
          <w:rFonts w:ascii="Arial" w:hAnsi="Arial" w:cs="Arial"/>
          <w:sz w:val="22"/>
          <w:szCs w:val="22"/>
        </w:rPr>
        <w:t xml:space="preserve"> including health inequalities as well as </w:t>
      </w:r>
      <w:r w:rsidRPr="00BA76D1">
        <w:rPr>
          <w:rFonts w:ascii="Arial" w:hAnsi="Arial" w:cs="Arial"/>
          <w:sz w:val="22"/>
          <w:szCs w:val="22"/>
        </w:rPr>
        <w:t xml:space="preserve">compliance with our legal duties - public sector equality duty and health inequalities duties. </w:t>
      </w:r>
    </w:p>
    <w:p w14:paraId="721DEE0C" w14:textId="77777777" w:rsidR="004B3354" w:rsidRPr="00BA76D1" w:rsidRDefault="004B3354" w:rsidP="00411F89">
      <w:pPr>
        <w:rPr>
          <w:rFonts w:ascii="Arial" w:hAnsi="Arial" w:cs="Arial"/>
          <w:sz w:val="22"/>
          <w:szCs w:val="22"/>
        </w:rPr>
      </w:pPr>
    </w:p>
    <w:p w14:paraId="6B4B0953" w14:textId="251C1690" w:rsidR="00411F89" w:rsidRPr="00BA76D1" w:rsidRDefault="004B3354" w:rsidP="00411F89">
      <w:pPr>
        <w:rPr>
          <w:rFonts w:ascii="Arial" w:hAnsi="Arial" w:cs="Arial"/>
          <w:sz w:val="22"/>
          <w:szCs w:val="22"/>
        </w:rPr>
      </w:pPr>
      <w:r>
        <w:rPr>
          <w:rFonts w:ascii="Arial" w:hAnsi="Arial" w:cs="Arial"/>
          <w:sz w:val="22"/>
          <w:szCs w:val="22"/>
        </w:rPr>
        <w:t>A</w:t>
      </w:r>
      <w:r w:rsidR="00411F89" w:rsidRPr="00BA76D1">
        <w:rPr>
          <w:rFonts w:ascii="Arial" w:hAnsi="Arial" w:cs="Arial"/>
          <w:sz w:val="22"/>
          <w:szCs w:val="22"/>
        </w:rPr>
        <w:t xml:space="preserve"> comprehensive EHIA toolkit</w:t>
      </w:r>
      <w:r>
        <w:rPr>
          <w:rFonts w:ascii="Arial" w:hAnsi="Arial" w:cs="Arial"/>
          <w:sz w:val="22"/>
          <w:szCs w:val="22"/>
        </w:rPr>
        <w:t xml:space="preserve"> has been developed</w:t>
      </w:r>
      <w:r w:rsidR="00411F89" w:rsidRPr="00BA76D1">
        <w:rPr>
          <w:rFonts w:ascii="Arial" w:hAnsi="Arial" w:cs="Arial"/>
          <w:sz w:val="22"/>
          <w:szCs w:val="22"/>
        </w:rPr>
        <w:t>, which in addition to the nine protected characteristics, also includes analysis of carers and the opportunity to include the impact on other vulnerable groups such as the homeless or those living in the lowest economic groups, etc</w:t>
      </w:r>
      <w:r w:rsidRPr="00BA76D1">
        <w:rPr>
          <w:rFonts w:ascii="Arial" w:hAnsi="Arial" w:cs="Arial"/>
          <w:sz w:val="22"/>
          <w:szCs w:val="22"/>
        </w:rPr>
        <w:t xml:space="preserve">. </w:t>
      </w:r>
      <w:r>
        <w:rPr>
          <w:rFonts w:ascii="Arial" w:hAnsi="Arial" w:cs="Arial"/>
          <w:sz w:val="22"/>
          <w:szCs w:val="22"/>
        </w:rPr>
        <w:t>The EHIA toolkit is a live document and will evolve over time.</w:t>
      </w:r>
    </w:p>
    <w:p w14:paraId="16291F52" w14:textId="77777777" w:rsidR="00411F89" w:rsidRPr="00BA76D1" w:rsidRDefault="00411F89" w:rsidP="00411F89">
      <w:pPr>
        <w:rPr>
          <w:rFonts w:ascii="Arial" w:hAnsi="Arial" w:cs="Arial"/>
          <w:sz w:val="22"/>
          <w:szCs w:val="22"/>
        </w:rPr>
      </w:pPr>
    </w:p>
    <w:p w14:paraId="38B1A120" w14:textId="47DD314E" w:rsidR="00411F89" w:rsidRPr="00BA76D1" w:rsidRDefault="00411F89" w:rsidP="00411F89">
      <w:pPr>
        <w:rPr>
          <w:rFonts w:ascii="Arial" w:hAnsi="Arial" w:cs="Arial"/>
          <w:sz w:val="22"/>
          <w:szCs w:val="22"/>
        </w:rPr>
      </w:pPr>
      <w:r w:rsidRPr="00BA76D1">
        <w:rPr>
          <w:rFonts w:ascii="Arial" w:hAnsi="Arial" w:cs="Arial"/>
          <w:sz w:val="22"/>
          <w:szCs w:val="22"/>
        </w:rPr>
        <w:t>EH</w:t>
      </w:r>
      <w:r w:rsidR="004B3354" w:rsidRPr="00BA76D1">
        <w:rPr>
          <w:rFonts w:ascii="Arial" w:hAnsi="Arial" w:cs="Arial"/>
          <w:sz w:val="22"/>
          <w:szCs w:val="22"/>
        </w:rPr>
        <w:t xml:space="preserve">IAs </w:t>
      </w:r>
      <w:r w:rsidRPr="00BA76D1">
        <w:rPr>
          <w:rFonts w:ascii="Arial" w:hAnsi="Arial" w:cs="Arial"/>
          <w:sz w:val="22"/>
          <w:szCs w:val="22"/>
        </w:rPr>
        <w:t>should be a natural part of our thought process in making decisions as an employer and as a commissioner of health services.</w:t>
      </w:r>
    </w:p>
    <w:p w14:paraId="0D8072D2" w14:textId="6CEBF630" w:rsidR="00411F89" w:rsidRPr="00BA76D1" w:rsidRDefault="00411F89" w:rsidP="00BA76D1">
      <w:pPr>
        <w:numPr>
          <w:ilvl w:val="1"/>
          <w:numId w:val="0"/>
        </w:numPr>
        <w:spacing w:line="360" w:lineRule="auto"/>
        <w:outlineLvl w:val="1"/>
        <w:rPr>
          <w:rFonts w:ascii="Arial" w:hAnsi="Arial"/>
          <w:b/>
          <w:bCs/>
          <w:iCs/>
          <w:color w:val="4BACC6" w:themeColor="accent5"/>
          <w:sz w:val="32"/>
          <w:szCs w:val="32"/>
          <w:lang w:eastAsia="en-US"/>
        </w:rPr>
      </w:pPr>
    </w:p>
    <w:p w14:paraId="174AC58B" w14:textId="1DA4673A" w:rsidR="00411F89" w:rsidRDefault="00411F89" w:rsidP="00BA76D1">
      <w:pPr>
        <w:rPr>
          <w:rFonts w:ascii="Arial" w:hAnsi="Arial" w:cs="Arial"/>
          <w:sz w:val="22"/>
          <w:szCs w:val="22"/>
        </w:rPr>
      </w:pPr>
    </w:p>
    <w:p w14:paraId="4718CE59" w14:textId="77777777" w:rsidR="00411F89" w:rsidRPr="00BA76D1" w:rsidRDefault="00411F89" w:rsidP="00BA76D1">
      <w:pPr>
        <w:rPr>
          <w:rFonts w:ascii="Arial" w:hAnsi="Arial" w:cs="Arial"/>
          <w:sz w:val="22"/>
          <w:szCs w:val="22"/>
        </w:rPr>
      </w:pPr>
    </w:p>
    <w:p w14:paraId="0169B88A" w14:textId="77777777" w:rsidR="00F26E51" w:rsidRPr="00BA76D1" w:rsidRDefault="00F26E51" w:rsidP="00CD5735">
      <w:pPr>
        <w:rPr>
          <w:rFonts w:ascii="Arial" w:hAnsi="Arial" w:cs="Arial"/>
          <w:sz w:val="22"/>
          <w:szCs w:val="22"/>
        </w:rPr>
      </w:pPr>
    </w:p>
    <w:p w14:paraId="1D76056B" w14:textId="7A3F6D6E" w:rsidR="00AF6421" w:rsidRDefault="007A2B3D" w:rsidP="00BA76D1">
      <w:pPr>
        <w:tabs>
          <w:tab w:val="left" w:pos="7260"/>
        </w:tabs>
        <w:rPr>
          <w:rFonts w:ascii="Arial" w:hAnsi="Arial"/>
        </w:rPr>
        <w:sectPr w:rsidR="00AF6421" w:rsidSect="007F648A">
          <w:headerReference w:type="default" r:id="rId8"/>
          <w:footerReference w:type="default" r:id="rId9"/>
          <w:headerReference w:type="first" r:id="rId10"/>
          <w:footerReference w:type="first" r:id="rId11"/>
          <w:pgSz w:w="11906" w:h="16838"/>
          <w:pgMar w:top="1440" w:right="1440" w:bottom="1440" w:left="1440" w:header="1020" w:footer="470" w:gutter="0"/>
          <w:cols w:space="708"/>
          <w:titlePg/>
          <w:docGrid w:linePitch="360"/>
        </w:sectPr>
      </w:pPr>
      <w:r>
        <w:rPr>
          <w:rFonts w:ascii="Arial" w:hAnsi="Arial"/>
        </w:rPr>
        <w:tab/>
      </w:r>
    </w:p>
    <w:p w14:paraId="1C9934D8" w14:textId="50746C92" w:rsidR="0051117C" w:rsidRDefault="0051117C" w:rsidP="00720897">
      <w:pPr>
        <w:rPr>
          <w:rFonts w:ascii="Arial" w:hAnsi="Arial"/>
        </w:rPr>
      </w:pPr>
    </w:p>
    <w:p w14:paraId="7FD8F99B" w14:textId="77777777" w:rsidR="0051117C" w:rsidRDefault="0051117C" w:rsidP="0051117C">
      <w:pPr>
        <w:jc w:val="center"/>
        <w:rPr>
          <w:rFonts w:ascii="Arial" w:hAnsi="Arial"/>
          <w:b/>
          <w:sz w:val="40"/>
          <w:szCs w:val="32"/>
        </w:rPr>
      </w:pPr>
      <w:r>
        <w:rPr>
          <w:rFonts w:ascii="Arial" w:hAnsi="Arial"/>
          <w:b/>
          <w:sz w:val="40"/>
          <w:szCs w:val="32"/>
        </w:rPr>
        <w:t xml:space="preserve">Initial </w:t>
      </w:r>
      <w:r w:rsidRPr="00152A01">
        <w:rPr>
          <w:rFonts w:ascii="Arial" w:hAnsi="Arial"/>
          <w:b/>
          <w:sz w:val="40"/>
          <w:szCs w:val="32"/>
        </w:rPr>
        <w:t>Equality and Health Inequal</w:t>
      </w:r>
      <w:r>
        <w:rPr>
          <w:rFonts w:ascii="Arial" w:hAnsi="Arial"/>
          <w:b/>
          <w:sz w:val="40"/>
          <w:szCs w:val="32"/>
        </w:rPr>
        <w:t xml:space="preserve">ities Analysis (EHIA) </w:t>
      </w:r>
      <w:r w:rsidRPr="00152A01">
        <w:rPr>
          <w:rFonts w:ascii="Arial" w:hAnsi="Arial"/>
          <w:b/>
          <w:sz w:val="40"/>
          <w:szCs w:val="32"/>
        </w:rPr>
        <w:t>Tool</w:t>
      </w:r>
    </w:p>
    <w:p w14:paraId="242BD22E" w14:textId="5A9B1E8C" w:rsidR="0051117C" w:rsidRDefault="0051117C" w:rsidP="00720897">
      <w:pPr>
        <w:rPr>
          <w:rFonts w:ascii="Arial" w:hAnsi="Arial"/>
        </w:rPr>
      </w:pPr>
    </w:p>
    <w:p w14:paraId="0BEFD17B" w14:textId="77777777" w:rsidR="0051117C" w:rsidRPr="00152A01" w:rsidRDefault="0051117C" w:rsidP="0072089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9490"/>
      </w:tblGrid>
      <w:tr w:rsidR="00720897" w:rsidRPr="00152A01" w14:paraId="618E44CC" w14:textId="77777777" w:rsidTr="00294CA6">
        <w:trPr>
          <w:trHeight w:val="622"/>
        </w:trPr>
        <w:tc>
          <w:tcPr>
            <w:tcW w:w="4488" w:type="dxa"/>
            <w:vAlign w:val="center"/>
          </w:tcPr>
          <w:p w14:paraId="66CBCF6B" w14:textId="77777777" w:rsidR="00720897" w:rsidRPr="00152A01" w:rsidRDefault="00720897" w:rsidP="00294CA6">
            <w:pPr>
              <w:rPr>
                <w:rFonts w:ascii="Arial" w:hAnsi="Arial" w:cs="Arial"/>
                <w:b/>
                <w:bCs/>
              </w:rPr>
            </w:pPr>
            <w:r w:rsidRPr="00152A01">
              <w:rPr>
                <w:rFonts w:ascii="Arial" w:hAnsi="Arial" w:cs="Arial"/>
                <w:b/>
                <w:bCs/>
              </w:rPr>
              <w:t>Title of policy or service:</w:t>
            </w:r>
          </w:p>
        </w:tc>
        <w:tc>
          <w:tcPr>
            <w:tcW w:w="9570" w:type="dxa"/>
          </w:tcPr>
          <w:p w14:paraId="33E133D5" w14:textId="20ED722D" w:rsidR="00720897" w:rsidRPr="00152A01" w:rsidRDefault="007548C9" w:rsidP="00294CA6">
            <w:pPr>
              <w:rPr>
                <w:rFonts w:ascii="Arial" w:hAnsi="Arial" w:cs="Arial"/>
              </w:rPr>
            </w:pPr>
            <w:r>
              <w:rPr>
                <w:rFonts w:ascii="Arial" w:hAnsi="Arial" w:cs="Arial"/>
              </w:rPr>
              <w:t>National Wound Care Strategy Programme (NCWSP)</w:t>
            </w:r>
          </w:p>
        </w:tc>
      </w:tr>
      <w:tr w:rsidR="00720897" w:rsidRPr="00152A01" w14:paraId="58F7C6E3" w14:textId="77777777" w:rsidTr="00294CA6">
        <w:trPr>
          <w:trHeight w:val="703"/>
        </w:trPr>
        <w:tc>
          <w:tcPr>
            <w:tcW w:w="4488" w:type="dxa"/>
            <w:vAlign w:val="center"/>
          </w:tcPr>
          <w:p w14:paraId="29F23ED2" w14:textId="77777777" w:rsidR="00720897" w:rsidRPr="00152A01" w:rsidRDefault="00720897" w:rsidP="00294CA6">
            <w:pPr>
              <w:rPr>
                <w:rFonts w:ascii="Arial" w:hAnsi="Arial" w:cs="Arial"/>
                <w:b/>
                <w:bCs/>
              </w:rPr>
            </w:pPr>
            <w:r w:rsidRPr="00152A01">
              <w:rPr>
                <w:rFonts w:ascii="Arial" w:hAnsi="Arial" w:cs="Arial"/>
                <w:b/>
                <w:bCs/>
              </w:rPr>
              <w:t xml:space="preserve">Name and role of officer/s completing </w:t>
            </w:r>
          </w:p>
          <w:p w14:paraId="4D60C9AB" w14:textId="77777777" w:rsidR="00720897" w:rsidRPr="00152A01" w:rsidRDefault="00720897" w:rsidP="00294CA6">
            <w:pPr>
              <w:rPr>
                <w:rFonts w:ascii="Arial" w:hAnsi="Arial" w:cs="Arial"/>
                <w:b/>
                <w:bCs/>
              </w:rPr>
            </w:pPr>
            <w:r w:rsidRPr="00152A01">
              <w:rPr>
                <w:rFonts w:ascii="Arial" w:hAnsi="Arial" w:cs="Arial"/>
                <w:b/>
                <w:bCs/>
              </w:rPr>
              <w:t>the analysis:</w:t>
            </w:r>
          </w:p>
        </w:tc>
        <w:tc>
          <w:tcPr>
            <w:tcW w:w="9570" w:type="dxa"/>
          </w:tcPr>
          <w:p w14:paraId="727E5637" w14:textId="77777777" w:rsidR="00720897" w:rsidRDefault="007548C9" w:rsidP="00294CA6">
            <w:pPr>
              <w:rPr>
                <w:rFonts w:ascii="Arial" w:hAnsi="Arial" w:cs="Arial"/>
              </w:rPr>
            </w:pPr>
            <w:r>
              <w:rPr>
                <w:rFonts w:ascii="Arial" w:hAnsi="Arial" w:cs="Arial"/>
              </w:rPr>
              <w:t>Programme lead – Jo Greengrass</w:t>
            </w:r>
          </w:p>
          <w:p w14:paraId="1525749F" w14:textId="2DC98E24" w:rsidR="007548C9" w:rsidRPr="00152A01" w:rsidRDefault="007548C9" w:rsidP="00294CA6">
            <w:pPr>
              <w:rPr>
                <w:rFonts w:ascii="Arial" w:hAnsi="Arial" w:cs="Arial"/>
              </w:rPr>
            </w:pPr>
            <w:r>
              <w:rPr>
                <w:rFonts w:ascii="Arial" w:hAnsi="Arial" w:cs="Arial"/>
              </w:rPr>
              <w:t xml:space="preserve">Project manager – Eleanor Border </w:t>
            </w:r>
          </w:p>
        </w:tc>
      </w:tr>
      <w:tr w:rsidR="00720897" w:rsidRPr="00152A01" w14:paraId="5111D69D" w14:textId="77777777" w:rsidTr="00294CA6">
        <w:trPr>
          <w:trHeight w:val="503"/>
        </w:trPr>
        <w:tc>
          <w:tcPr>
            <w:tcW w:w="4488" w:type="dxa"/>
            <w:vAlign w:val="center"/>
          </w:tcPr>
          <w:p w14:paraId="3495C51D" w14:textId="77777777" w:rsidR="00720897" w:rsidRPr="00152A01" w:rsidRDefault="00720897" w:rsidP="00294CA6">
            <w:pPr>
              <w:keepNext/>
              <w:outlineLvl w:val="0"/>
              <w:rPr>
                <w:rFonts w:ascii="Arial" w:hAnsi="Arial" w:cs="Arial"/>
                <w:b/>
                <w:bCs/>
              </w:rPr>
            </w:pPr>
            <w:r w:rsidRPr="00152A01">
              <w:rPr>
                <w:rFonts w:ascii="Arial" w:hAnsi="Arial" w:cs="Arial"/>
                <w:b/>
                <w:bCs/>
              </w:rPr>
              <w:t>Date of analysis:</w:t>
            </w:r>
          </w:p>
        </w:tc>
        <w:tc>
          <w:tcPr>
            <w:tcW w:w="9570" w:type="dxa"/>
          </w:tcPr>
          <w:p w14:paraId="70B7AA6C" w14:textId="3CDA0176" w:rsidR="00720897" w:rsidRPr="00152A01" w:rsidRDefault="00350C3F" w:rsidP="00294CA6">
            <w:pPr>
              <w:keepNext/>
              <w:spacing w:before="60" w:line="360" w:lineRule="auto"/>
              <w:ind w:left="1440" w:hanging="1440"/>
              <w:outlineLvl w:val="0"/>
              <w:rPr>
                <w:rFonts w:ascii="Arial" w:hAnsi="Arial" w:cs="Arial"/>
              </w:rPr>
            </w:pPr>
            <w:r>
              <w:rPr>
                <w:rFonts w:ascii="Arial" w:hAnsi="Arial" w:cs="Arial"/>
              </w:rPr>
              <w:t>02/02</w:t>
            </w:r>
            <w:r w:rsidR="007548C9">
              <w:rPr>
                <w:rFonts w:ascii="Arial" w:hAnsi="Arial" w:cs="Arial"/>
              </w:rPr>
              <w:t>/2023</w:t>
            </w:r>
          </w:p>
        </w:tc>
      </w:tr>
      <w:tr w:rsidR="00720897" w:rsidRPr="00152A01" w14:paraId="2C7D9D3D" w14:textId="77777777" w:rsidTr="00294CA6">
        <w:trPr>
          <w:trHeight w:val="519"/>
        </w:trPr>
        <w:tc>
          <w:tcPr>
            <w:tcW w:w="4488" w:type="dxa"/>
            <w:vAlign w:val="center"/>
          </w:tcPr>
          <w:p w14:paraId="346315BC" w14:textId="77777777" w:rsidR="00720897" w:rsidRPr="00152A01" w:rsidRDefault="00720897" w:rsidP="00294CA6">
            <w:pPr>
              <w:keepNext/>
              <w:outlineLvl w:val="0"/>
              <w:rPr>
                <w:rFonts w:ascii="Arial" w:hAnsi="Arial" w:cs="Arial"/>
                <w:b/>
                <w:bCs/>
              </w:rPr>
            </w:pPr>
            <w:r w:rsidRPr="00152A01">
              <w:rPr>
                <w:rFonts w:ascii="Arial" w:hAnsi="Arial" w:cs="Arial"/>
                <w:b/>
                <w:bCs/>
              </w:rPr>
              <w:t xml:space="preserve">Type of EHIA completed: </w:t>
            </w:r>
            <w:r w:rsidRPr="00152A01">
              <w:rPr>
                <w:rFonts w:ascii="Arial" w:hAnsi="Arial" w:cs="Arial"/>
              </w:rPr>
              <w:t xml:space="preserve"> </w:t>
            </w:r>
            <w:r w:rsidRPr="00152A01">
              <w:rPr>
                <w:rFonts w:ascii="Arial" w:hAnsi="Arial" w:cs="Arial"/>
                <w:b/>
              </w:rPr>
              <w:t xml:space="preserve">     </w:t>
            </w:r>
          </w:p>
        </w:tc>
        <w:tc>
          <w:tcPr>
            <w:tcW w:w="9570" w:type="dxa"/>
          </w:tcPr>
          <w:p w14:paraId="584598D3" w14:textId="67F0DB2B" w:rsidR="00720897" w:rsidRPr="00152A01" w:rsidRDefault="00D053C1" w:rsidP="00294CA6">
            <w:pPr>
              <w:keepNext/>
              <w:spacing w:before="60" w:line="360" w:lineRule="auto"/>
              <w:outlineLvl w:val="0"/>
              <w:rPr>
                <w:rFonts w:ascii="Arial" w:hAnsi="Arial" w:cs="Arial"/>
              </w:rPr>
            </w:pPr>
            <w:r>
              <w:rPr>
                <w:rFonts w:ascii="Arial" w:hAnsi="Arial" w:cs="Arial"/>
                <w:b/>
              </w:rPr>
              <w:t>Initial EHIA</w:t>
            </w:r>
          </w:p>
          <w:p w14:paraId="0104B418" w14:textId="77777777" w:rsidR="00720897" w:rsidRPr="00152A01" w:rsidRDefault="00720897" w:rsidP="00294CA6">
            <w:pPr>
              <w:keepNext/>
              <w:jc w:val="center"/>
              <w:outlineLvl w:val="0"/>
              <w:rPr>
                <w:rFonts w:ascii="Arial" w:hAnsi="Arial" w:cs="Arial"/>
              </w:rPr>
            </w:pPr>
          </w:p>
        </w:tc>
      </w:tr>
    </w:tbl>
    <w:p w14:paraId="6A06008E" w14:textId="77777777" w:rsidR="00720897" w:rsidRPr="00152A01" w:rsidRDefault="00720897" w:rsidP="00720897">
      <w:pPr>
        <w:rPr>
          <w:rFonts w:ascii="Arial" w:hAnsi="Arial"/>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019"/>
      </w:tblGrid>
      <w:tr w:rsidR="00720897" w:rsidRPr="00152A01" w14:paraId="36CCB564" w14:textId="77777777" w:rsidTr="00294CA6">
        <w:trPr>
          <w:trHeight w:val="313"/>
        </w:trPr>
        <w:tc>
          <w:tcPr>
            <w:tcW w:w="14058" w:type="dxa"/>
            <w:gridSpan w:val="2"/>
            <w:shd w:val="clear" w:color="auto" w:fill="B8CCE4"/>
          </w:tcPr>
          <w:p w14:paraId="0350334D" w14:textId="77777777" w:rsidR="00720897" w:rsidRPr="00152A01" w:rsidRDefault="00720897" w:rsidP="00294CA6">
            <w:pPr>
              <w:rPr>
                <w:rFonts w:ascii="Arial" w:hAnsi="Arial"/>
                <w:b/>
              </w:rPr>
            </w:pPr>
            <w:r w:rsidRPr="00152A01">
              <w:rPr>
                <w:rFonts w:ascii="Arial" w:hAnsi="Arial"/>
                <w:b/>
              </w:rPr>
              <w:t>1. Outline</w:t>
            </w:r>
          </w:p>
        </w:tc>
      </w:tr>
      <w:tr w:rsidR="00720897" w:rsidRPr="00152A01" w14:paraId="5A92D8D9" w14:textId="77777777" w:rsidTr="00294CA6">
        <w:trPr>
          <w:trHeight w:val="800"/>
        </w:trPr>
        <w:tc>
          <w:tcPr>
            <w:tcW w:w="4039" w:type="dxa"/>
          </w:tcPr>
          <w:p w14:paraId="66577B72" w14:textId="77777777" w:rsidR="00720897" w:rsidRPr="00152A01" w:rsidRDefault="00720897" w:rsidP="00294CA6">
            <w:pPr>
              <w:tabs>
                <w:tab w:val="left" w:pos="4500"/>
              </w:tabs>
              <w:rPr>
                <w:rFonts w:ascii="Arial" w:hAnsi="Arial"/>
                <w:b/>
              </w:rPr>
            </w:pPr>
            <w:r w:rsidRPr="00152A01">
              <w:rPr>
                <w:rFonts w:ascii="Arial" w:hAnsi="Arial"/>
                <w:b/>
              </w:rPr>
              <w:t>Give a brief summary of your policy or service</w:t>
            </w:r>
          </w:p>
          <w:p w14:paraId="4527A526" w14:textId="77777777" w:rsidR="00720897" w:rsidRPr="00152A01" w:rsidRDefault="00720897" w:rsidP="00294CA6">
            <w:pPr>
              <w:numPr>
                <w:ilvl w:val="0"/>
                <w:numId w:val="4"/>
              </w:numPr>
              <w:tabs>
                <w:tab w:val="left" w:pos="4500"/>
              </w:tabs>
              <w:rPr>
                <w:rFonts w:ascii="Arial" w:hAnsi="Arial"/>
                <w:b/>
              </w:rPr>
            </w:pPr>
            <w:r w:rsidRPr="00152A01">
              <w:rPr>
                <w:rFonts w:ascii="Arial" w:hAnsi="Arial"/>
              </w:rPr>
              <w:t>including partners, national or regional</w:t>
            </w:r>
          </w:p>
        </w:tc>
        <w:tc>
          <w:tcPr>
            <w:tcW w:w="10019" w:type="dxa"/>
          </w:tcPr>
          <w:p w14:paraId="5041F72C" w14:textId="77777777" w:rsidR="007548C9" w:rsidRPr="007548C9" w:rsidRDefault="007548C9" w:rsidP="007548C9">
            <w:pPr>
              <w:rPr>
                <w:rFonts w:ascii="Arial" w:hAnsi="Arial"/>
              </w:rPr>
            </w:pPr>
            <w:r w:rsidRPr="007548C9">
              <w:rPr>
                <w:rFonts w:ascii="Arial" w:hAnsi="Arial"/>
              </w:rPr>
              <w:t xml:space="preserve">The National Wound Care Strategy Programme (NWCSP), delivered by the Allied Health Science Network (AHSN) comprises of evidenced-based best practice solutions to improve wound healing, prevent harm, increase staff productivity and achieve financial savings in line with the priorities of the NHS Long Term Plan. </w:t>
            </w:r>
          </w:p>
          <w:p w14:paraId="0DB43020" w14:textId="77777777" w:rsidR="007548C9" w:rsidRPr="007548C9" w:rsidRDefault="007548C9" w:rsidP="007548C9">
            <w:pPr>
              <w:rPr>
                <w:rFonts w:ascii="Arial" w:hAnsi="Arial"/>
              </w:rPr>
            </w:pPr>
          </w:p>
          <w:p w14:paraId="54A6E6A2" w14:textId="77777777" w:rsidR="007548C9" w:rsidRPr="007548C9" w:rsidRDefault="007548C9" w:rsidP="007548C9">
            <w:pPr>
              <w:rPr>
                <w:rFonts w:ascii="Arial" w:hAnsi="Arial"/>
              </w:rPr>
            </w:pPr>
            <w:r w:rsidRPr="007548C9">
              <w:rPr>
                <w:rFonts w:ascii="Arial" w:hAnsi="Arial"/>
              </w:rPr>
              <w:t xml:space="preserve">The pathway outlines the standards for effective prevention, assessment and treatment of wound care which aims to optimise healing and prevent long-term management. The NWCSP has been noted in the NHS Long Term Plan and National Patient Safety Strategy. </w:t>
            </w:r>
          </w:p>
          <w:p w14:paraId="21EAB8BC" w14:textId="77777777" w:rsidR="007548C9" w:rsidRPr="007548C9" w:rsidRDefault="007548C9" w:rsidP="007548C9">
            <w:pPr>
              <w:rPr>
                <w:rFonts w:ascii="Arial" w:hAnsi="Arial"/>
              </w:rPr>
            </w:pPr>
          </w:p>
          <w:p w14:paraId="1CF76964" w14:textId="54795BD1" w:rsidR="00720897" w:rsidRPr="00152A01" w:rsidRDefault="007548C9" w:rsidP="00246E7C">
            <w:pPr>
              <w:rPr>
                <w:rFonts w:ascii="Arial" w:hAnsi="Arial"/>
              </w:rPr>
            </w:pPr>
            <w:r w:rsidRPr="007548C9">
              <w:rPr>
                <w:rFonts w:ascii="Arial" w:hAnsi="Arial"/>
              </w:rPr>
              <w:t xml:space="preserve">The programme will be rolled out within primary care, based at Yateley Medical Centre, and within </w:t>
            </w:r>
            <w:r w:rsidR="00DE4C2B">
              <w:rPr>
                <w:rFonts w:ascii="Arial" w:hAnsi="Arial"/>
              </w:rPr>
              <w:t xml:space="preserve">community care and </w:t>
            </w:r>
            <w:r w:rsidRPr="007548C9">
              <w:rPr>
                <w:rFonts w:ascii="Arial" w:hAnsi="Arial"/>
              </w:rPr>
              <w:t xml:space="preserve">care </w:t>
            </w:r>
            <w:r w:rsidR="00DE4C2B" w:rsidRPr="007548C9">
              <w:rPr>
                <w:rFonts w:ascii="Arial" w:hAnsi="Arial"/>
              </w:rPr>
              <w:t>homes provided</w:t>
            </w:r>
            <w:r w:rsidRPr="007548C9">
              <w:rPr>
                <w:rFonts w:ascii="Arial" w:hAnsi="Arial"/>
              </w:rPr>
              <w:t xml:space="preserve"> by community nursing. </w:t>
            </w:r>
            <w:r w:rsidR="000C3C51">
              <w:rPr>
                <w:rFonts w:ascii="Arial" w:hAnsi="Arial"/>
              </w:rPr>
              <w:t xml:space="preserve">The Yateley pilot will focus on the provision of care for lower leg wounds; onward referrals to podiatry will be carried out for the assessment and care of foot wounds. The hub model in Yateley Medial Centre will operate as a weekly clinic held on a Thursday, that is run by primary care nurses </w:t>
            </w:r>
            <w:r w:rsidR="000C3C51">
              <w:rPr>
                <w:rFonts w:ascii="Arial" w:hAnsi="Arial"/>
              </w:rPr>
              <w:lastRenderedPageBreak/>
              <w:t xml:space="preserve">trained to the appropriate competency in line with NWCSP guidance. The structure of the clinic adheres to best practice recommendations, inclusive of the provision of immediate and necessary care and a referral and follow-up process that enables assessment within 10 working days, self-management support, and monitoring to support improvements in patient outcomes. </w:t>
            </w:r>
          </w:p>
        </w:tc>
      </w:tr>
      <w:tr w:rsidR="00720897" w:rsidRPr="00152A01" w14:paraId="112F3E93" w14:textId="77777777" w:rsidTr="00294CA6">
        <w:trPr>
          <w:trHeight w:val="800"/>
        </w:trPr>
        <w:tc>
          <w:tcPr>
            <w:tcW w:w="4039" w:type="dxa"/>
          </w:tcPr>
          <w:p w14:paraId="4E95ED86" w14:textId="14BB397E" w:rsidR="00720897" w:rsidRPr="00152A01" w:rsidRDefault="003E075D" w:rsidP="00294CA6">
            <w:pPr>
              <w:tabs>
                <w:tab w:val="left" w:pos="4500"/>
              </w:tabs>
              <w:rPr>
                <w:rFonts w:ascii="Arial" w:hAnsi="Arial"/>
                <w:b/>
              </w:rPr>
            </w:pPr>
            <w:r>
              <w:rPr>
                <w:rFonts w:ascii="Arial" w:eastAsia="Arial" w:hAnsi="Arial" w:cs="Arial"/>
                <w:b/>
                <w:bCs/>
                <w:lang w:val="en-US"/>
              </w:rPr>
              <w:lastRenderedPageBreak/>
              <w:t>What o</w:t>
            </w:r>
            <w:r w:rsidR="00720897" w:rsidRPr="00152A01">
              <w:rPr>
                <w:rFonts w:ascii="Arial" w:eastAsia="Arial" w:hAnsi="Arial" w:cs="Arial"/>
                <w:b/>
                <w:bCs/>
                <w:lang w:val="en-US"/>
              </w:rPr>
              <w:t>utcomes do you want to achieve</w:t>
            </w:r>
            <w:r w:rsidR="00C75F60">
              <w:rPr>
                <w:rFonts w:ascii="Arial" w:eastAsia="Arial" w:hAnsi="Arial" w:cs="Arial"/>
                <w:b/>
                <w:bCs/>
                <w:lang w:val="en-US"/>
              </w:rPr>
              <w:t>?</w:t>
            </w:r>
          </w:p>
        </w:tc>
        <w:tc>
          <w:tcPr>
            <w:tcW w:w="10019" w:type="dxa"/>
          </w:tcPr>
          <w:p w14:paraId="586FC9A3" w14:textId="34B780B8" w:rsidR="001577DB" w:rsidRDefault="001577DB" w:rsidP="001577DB">
            <w:pPr>
              <w:jc w:val="both"/>
              <w:rPr>
                <w:rFonts w:ascii="Arial" w:hAnsi="Arial"/>
              </w:rPr>
            </w:pPr>
            <w:r>
              <w:rPr>
                <w:rFonts w:ascii="Arial" w:hAnsi="Arial"/>
              </w:rPr>
              <w:t xml:space="preserve">Implement a </w:t>
            </w:r>
            <w:r w:rsidR="007548C9">
              <w:rPr>
                <w:rFonts w:ascii="Arial" w:hAnsi="Arial"/>
              </w:rPr>
              <w:t xml:space="preserve">wound care treatment </w:t>
            </w:r>
            <w:r>
              <w:rPr>
                <w:rFonts w:ascii="Arial" w:hAnsi="Arial"/>
              </w:rPr>
              <w:t xml:space="preserve">pathway </w:t>
            </w:r>
            <w:r w:rsidR="000C3C51">
              <w:rPr>
                <w:rFonts w:ascii="Arial" w:hAnsi="Arial"/>
              </w:rPr>
              <w:t xml:space="preserve">in line with national standards for best practice </w:t>
            </w:r>
            <w:r w:rsidR="007548C9">
              <w:rPr>
                <w:rFonts w:ascii="Arial" w:hAnsi="Arial"/>
              </w:rPr>
              <w:t>that enables patients to be fully assessed and treated</w:t>
            </w:r>
            <w:r>
              <w:rPr>
                <w:rFonts w:ascii="Arial" w:hAnsi="Arial"/>
              </w:rPr>
              <w:t xml:space="preserve"> promptly, </w:t>
            </w:r>
            <w:proofErr w:type="gramStart"/>
            <w:r>
              <w:rPr>
                <w:rFonts w:ascii="Arial" w:hAnsi="Arial"/>
              </w:rPr>
              <w:t>in order to</w:t>
            </w:r>
            <w:proofErr w:type="gramEnd"/>
            <w:r>
              <w:rPr>
                <w:rFonts w:ascii="Arial" w:hAnsi="Arial"/>
              </w:rPr>
              <w:t xml:space="preserve"> increase the rate of complete recovery. Improving access to care for patients by providing a framework for regular monitoring, review and care plans in line with individual patient requirements, distributed across primary care and community nursing accordingly. Providing training necessary for tier 1 and 2 </w:t>
            </w:r>
            <w:proofErr w:type="gramStart"/>
            <w:r>
              <w:rPr>
                <w:rFonts w:ascii="Arial" w:hAnsi="Arial"/>
              </w:rPr>
              <w:t>competence</w:t>
            </w:r>
            <w:proofErr w:type="gramEnd"/>
            <w:r>
              <w:rPr>
                <w:rFonts w:ascii="Arial" w:hAnsi="Arial"/>
              </w:rPr>
              <w:t xml:space="preserve"> to support clinicians in delivering high-quality care in line with the national framework, in order to improve patient experience</w:t>
            </w:r>
            <w:r w:rsidR="00743FFE">
              <w:rPr>
                <w:rFonts w:ascii="Arial" w:hAnsi="Arial"/>
              </w:rPr>
              <w:t xml:space="preserve">, clinical </w:t>
            </w:r>
            <w:r>
              <w:rPr>
                <w:rFonts w:ascii="Arial" w:hAnsi="Arial"/>
              </w:rPr>
              <w:t>outcomes</w:t>
            </w:r>
            <w:r w:rsidR="00743FFE">
              <w:rPr>
                <w:rFonts w:ascii="Arial" w:hAnsi="Arial"/>
              </w:rPr>
              <w:t xml:space="preserve"> and reduce the number of long-term patients by increasing the healing rate. </w:t>
            </w:r>
          </w:p>
          <w:p w14:paraId="68C60EB6" w14:textId="34DE8A63" w:rsidR="001577DB" w:rsidRPr="00152A01" w:rsidRDefault="001577DB" w:rsidP="001577DB">
            <w:pPr>
              <w:jc w:val="both"/>
              <w:rPr>
                <w:rFonts w:ascii="Arial" w:hAnsi="Arial"/>
              </w:rPr>
            </w:pPr>
          </w:p>
        </w:tc>
      </w:tr>
      <w:tr w:rsidR="00720897" w:rsidRPr="00152A01" w14:paraId="7E77B8B3" w14:textId="77777777" w:rsidTr="00294CA6">
        <w:trPr>
          <w:trHeight w:val="800"/>
        </w:trPr>
        <w:tc>
          <w:tcPr>
            <w:tcW w:w="4039" w:type="dxa"/>
          </w:tcPr>
          <w:p w14:paraId="5C805ACD" w14:textId="77777777" w:rsidR="00720897" w:rsidRPr="00152A01" w:rsidRDefault="00720897" w:rsidP="00294CA6">
            <w:pPr>
              <w:tabs>
                <w:tab w:val="left" w:pos="4500"/>
              </w:tabs>
              <w:rPr>
                <w:rFonts w:ascii="Arial" w:hAnsi="Arial"/>
                <w:b/>
              </w:rPr>
            </w:pPr>
            <w:r w:rsidRPr="00152A01">
              <w:rPr>
                <w:rFonts w:ascii="Arial" w:eastAsia="Arial" w:hAnsi="Arial" w:cs="Arial"/>
                <w:b/>
                <w:bCs/>
                <w:lang w:val="en-US"/>
              </w:rPr>
              <w:t>Give details of evidence, data or research used to inform the analysis of impact</w:t>
            </w:r>
          </w:p>
        </w:tc>
        <w:tc>
          <w:tcPr>
            <w:tcW w:w="10019" w:type="dxa"/>
          </w:tcPr>
          <w:p w14:paraId="2F351C50" w14:textId="0063DFA0" w:rsidR="000C3C51" w:rsidRDefault="000C3C51" w:rsidP="00246E7C">
            <w:pPr>
              <w:rPr>
                <w:rFonts w:ascii="Arial" w:hAnsi="Arial"/>
              </w:rPr>
            </w:pPr>
            <w:r>
              <w:rPr>
                <w:rFonts w:ascii="Arial" w:hAnsi="Arial"/>
              </w:rPr>
              <w:t xml:space="preserve">Guidance for best practice can be found here: </w:t>
            </w:r>
            <w:r w:rsidR="002558E0" w:rsidRPr="002558E0">
              <w:rPr>
                <w:rFonts w:ascii="Arial" w:hAnsi="Arial"/>
              </w:rPr>
              <w:t>https://www.nationalwoundcarestrategy.net/wp-content/uploads/2021/04/Lower-Limb-flowchart-25Feb21.pdf</w:t>
            </w:r>
          </w:p>
          <w:p w14:paraId="4DB64E86" w14:textId="77777777" w:rsidR="000C3C51" w:rsidRDefault="000C3C51" w:rsidP="00294CA6">
            <w:pPr>
              <w:jc w:val="both"/>
              <w:rPr>
                <w:rFonts w:ascii="Arial" w:hAnsi="Arial"/>
              </w:rPr>
            </w:pPr>
          </w:p>
          <w:p w14:paraId="65454A81" w14:textId="71867152" w:rsidR="00720897" w:rsidRDefault="00743FFE" w:rsidP="00294CA6">
            <w:pPr>
              <w:jc w:val="both"/>
              <w:rPr>
                <w:rFonts w:ascii="Arial" w:hAnsi="Arial"/>
              </w:rPr>
            </w:pPr>
            <w:r>
              <w:rPr>
                <w:rFonts w:ascii="Arial" w:hAnsi="Arial"/>
              </w:rPr>
              <w:t xml:space="preserve">Baseline data provided by primary and community care prior to programme rollout. Data to be captured post-launch consisting of average length of time between referrals, assessment and treatment as well as capturing healing rate. Patient engagement sessions and focus groups will be held to obtain qualitative data that captures patient experience and satisfaction. </w:t>
            </w:r>
          </w:p>
          <w:p w14:paraId="43285CAA" w14:textId="3E5BDD4B" w:rsidR="00743FFE" w:rsidRPr="00152A01" w:rsidRDefault="00743FFE" w:rsidP="00294CA6">
            <w:pPr>
              <w:jc w:val="both"/>
              <w:rPr>
                <w:rFonts w:ascii="Arial" w:hAnsi="Arial"/>
              </w:rPr>
            </w:pPr>
          </w:p>
        </w:tc>
      </w:tr>
      <w:tr w:rsidR="00720897" w:rsidRPr="00152A01" w14:paraId="43E76EAD" w14:textId="77777777" w:rsidTr="00294CA6">
        <w:trPr>
          <w:trHeight w:val="800"/>
        </w:trPr>
        <w:tc>
          <w:tcPr>
            <w:tcW w:w="4039" w:type="dxa"/>
          </w:tcPr>
          <w:p w14:paraId="3740ACF8" w14:textId="77777777" w:rsidR="00720897" w:rsidRDefault="00720897" w:rsidP="00294CA6">
            <w:pPr>
              <w:tabs>
                <w:tab w:val="left" w:pos="4500"/>
              </w:tabs>
              <w:rPr>
                <w:rFonts w:ascii="Arial" w:eastAsia="Arial" w:hAnsi="Arial" w:cs="Arial"/>
                <w:b/>
                <w:bCs/>
                <w:lang w:val="en-US"/>
              </w:rPr>
            </w:pPr>
            <w:r w:rsidRPr="00152A01">
              <w:rPr>
                <w:rFonts w:ascii="Arial" w:eastAsia="Arial" w:hAnsi="Arial" w:cs="Arial"/>
                <w:b/>
                <w:bCs/>
                <w:lang w:val="en-US"/>
              </w:rPr>
              <w:t>Give details of all consultation and engagement activities used to inform the analysis of impact</w:t>
            </w:r>
          </w:p>
          <w:p w14:paraId="51F5AE27" w14:textId="4F38206C" w:rsidR="00743FFE" w:rsidRPr="00152A01" w:rsidRDefault="00743FFE" w:rsidP="00294CA6">
            <w:pPr>
              <w:tabs>
                <w:tab w:val="left" w:pos="4500"/>
              </w:tabs>
              <w:rPr>
                <w:rFonts w:ascii="Arial" w:eastAsia="Arial" w:hAnsi="Arial" w:cs="Arial"/>
                <w:b/>
                <w:bCs/>
                <w:lang w:val="en-US"/>
              </w:rPr>
            </w:pPr>
          </w:p>
        </w:tc>
        <w:tc>
          <w:tcPr>
            <w:tcW w:w="10019" w:type="dxa"/>
          </w:tcPr>
          <w:p w14:paraId="5926E336" w14:textId="4EC43CA3" w:rsidR="00720897" w:rsidRPr="00152A01" w:rsidRDefault="00743FFE" w:rsidP="00294CA6">
            <w:pPr>
              <w:rPr>
                <w:rFonts w:ascii="Arial" w:hAnsi="Arial"/>
              </w:rPr>
            </w:pPr>
            <w:r>
              <w:rPr>
                <w:rFonts w:ascii="Arial" w:hAnsi="Arial"/>
              </w:rPr>
              <w:t>Form for standardised data coll</w:t>
            </w:r>
            <w:r w:rsidR="00E43502">
              <w:rPr>
                <w:rFonts w:ascii="Arial" w:hAnsi="Arial"/>
              </w:rPr>
              <w:t>e</w:t>
            </w:r>
            <w:r>
              <w:rPr>
                <w:rFonts w:ascii="Arial" w:hAnsi="Arial"/>
              </w:rPr>
              <w:t xml:space="preserve">ction built </w:t>
            </w:r>
            <w:r w:rsidR="00C21E67">
              <w:rPr>
                <w:rFonts w:ascii="Arial" w:hAnsi="Arial"/>
              </w:rPr>
              <w:t>in</w:t>
            </w:r>
            <w:r>
              <w:rPr>
                <w:rFonts w:ascii="Arial" w:hAnsi="Arial"/>
              </w:rPr>
              <w:t xml:space="preserve"> Ardens template, patient engagement sessions and questionnaires throughout Yateley primary </w:t>
            </w:r>
            <w:proofErr w:type="spellStart"/>
            <w:proofErr w:type="gramStart"/>
            <w:r>
              <w:rPr>
                <w:rFonts w:ascii="Arial" w:hAnsi="Arial"/>
              </w:rPr>
              <w:t>care</w:t>
            </w:r>
            <w:r w:rsidR="00DE4C2B">
              <w:rPr>
                <w:rFonts w:ascii="Arial" w:hAnsi="Arial"/>
              </w:rPr>
              <w:t>,</w:t>
            </w:r>
            <w:r>
              <w:rPr>
                <w:rFonts w:ascii="Arial" w:hAnsi="Arial"/>
              </w:rPr>
              <w:t>East</w:t>
            </w:r>
            <w:proofErr w:type="spellEnd"/>
            <w:proofErr w:type="gramEnd"/>
            <w:r>
              <w:rPr>
                <w:rFonts w:ascii="Arial" w:hAnsi="Arial"/>
              </w:rPr>
              <w:t xml:space="preserve"> Berkshire and NEHF lived experience patients. </w:t>
            </w:r>
          </w:p>
        </w:tc>
      </w:tr>
    </w:tbl>
    <w:p w14:paraId="197AAEB8" w14:textId="77777777" w:rsidR="00720897" w:rsidRPr="00152A01" w:rsidRDefault="00720897" w:rsidP="00720897">
      <w:pPr>
        <w:rPr>
          <w:rFonts w:ascii="Arial" w:hAnsi="Arial" w:cs="Arial"/>
          <w:b/>
        </w:rPr>
      </w:pPr>
    </w:p>
    <w:p w14:paraId="128D7CEC" w14:textId="77777777" w:rsidR="00720897" w:rsidRPr="00152A01" w:rsidRDefault="00720897" w:rsidP="00720897">
      <w:pPr>
        <w:rPr>
          <w:rFonts w:ascii="Arial" w:hAnsi="Arial" w:cs="Arial"/>
          <w:b/>
        </w:rPr>
      </w:pPr>
      <w:r w:rsidRPr="00152A01">
        <w:rPr>
          <w:rFonts w:ascii="Arial" w:hAnsi="Arial" w:cs="Arial"/>
          <w:b/>
        </w:rPr>
        <w:t>Identifying impact:</w:t>
      </w:r>
    </w:p>
    <w:p w14:paraId="58FE266D" w14:textId="29840295" w:rsidR="00720897" w:rsidRPr="00152A01" w:rsidRDefault="00720897" w:rsidP="00720897">
      <w:pPr>
        <w:pStyle w:val="ListParagraph"/>
        <w:numPr>
          <w:ilvl w:val="0"/>
          <w:numId w:val="5"/>
        </w:numPr>
        <w:rPr>
          <w:rFonts w:ascii="Arial" w:hAnsi="Arial" w:cs="Arial"/>
        </w:rPr>
      </w:pPr>
      <w:r w:rsidRPr="00152A01">
        <w:rPr>
          <w:rFonts w:ascii="Arial" w:hAnsi="Arial" w:cs="Arial"/>
          <w:b/>
        </w:rPr>
        <w:t>Positive Impact:</w:t>
      </w:r>
      <w:r w:rsidRPr="00152A01">
        <w:rPr>
          <w:rFonts w:ascii="Arial" w:hAnsi="Arial" w:cs="Arial"/>
        </w:rPr>
        <w:t xml:space="preserve"> </w:t>
      </w:r>
      <w:r w:rsidRPr="00152A01">
        <w:rPr>
          <w:rFonts w:ascii="Arial" w:hAnsi="Arial" w:cs="Arial"/>
        </w:rPr>
        <w:tab/>
        <w:t>will actively promote the stan</w:t>
      </w:r>
      <w:r w:rsidR="00A8692A">
        <w:rPr>
          <w:rFonts w:ascii="Arial" w:hAnsi="Arial" w:cs="Arial"/>
        </w:rPr>
        <w:t>dards and values of the CCG;</w:t>
      </w:r>
    </w:p>
    <w:p w14:paraId="29150262" w14:textId="77777777" w:rsidR="00720897" w:rsidRPr="00152A01" w:rsidRDefault="00720897" w:rsidP="00720897">
      <w:pPr>
        <w:pStyle w:val="ListParagraph"/>
        <w:numPr>
          <w:ilvl w:val="0"/>
          <w:numId w:val="5"/>
        </w:numPr>
        <w:autoSpaceDE w:val="0"/>
        <w:autoSpaceDN w:val="0"/>
        <w:adjustRightInd w:val="0"/>
        <w:rPr>
          <w:rFonts w:ascii="Arial" w:hAnsi="Arial" w:cs="Arial"/>
        </w:rPr>
      </w:pPr>
      <w:r w:rsidRPr="00152A01">
        <w:rPr>
          <w:rFonts w:ascii="Arial" w:hAnsi="Arial" w:cs="Arial"/>
          <w:b/>
        </w:rPr>
        <w:lastRenderedPageBreak/>
        <w:t>Neutral Impact:</w:t>
      </w:r>
      <w:r w:rsidRPr="00152A01">
        <w:rPr>
          <w:rFonts w:ascii="Arial" w:hAnsi="Arial" w:cs="Arial"/>
        </w:rPr>
        <w:t xml:space="preserve">  </w:t>
      </w:r>
      <w:r w:rsidRPr="00152A01">
        <w:rPr>
          <w:rFonts w:ascii="Arial" w:hAnsi="Arial" w:cs="Arial"/>
        </w:rPr>
        <w:tab/>
        <w:t>where there are no notable consequences for any group;</w:t>
      </w:r>
    </w:p>
    <w:p w14:paraId="26093AD3" w14:textId="623DA014" w:rsidR="00720897" w:rsidRPr="00152A01" w:rsidRDefault="00720897" w:rsidP="00720897">
      <w:pPr>
        <w:pStyle w:val="ListParagraph"/>
        <w:numPr>
          <w:ilvl w:val="0"/>
          <w:numId w:val="5"/>
        </w:numPr>
        <w:autoSpaceDE w:val="0"/>
        <w:autoSpaceDN w:val="0"/>
        <w:adjustRightInd w:val="0"/>
        <w:spacing w:after="60"/>
        <w:rPr>
          <w:rFonts w:ascii="Arial" w:hAnsi="Arial" w:cs="Arial"/>
        </w:rPr>
      </w:pPr>
      <w:r w:rsidRPr="00152A01">
        <w:rPr>
          <w:rFonts w:ascii="Arial" w:hAnsi="Arial" w:cs="Arial"/>
          <w:b/>
        </w:rPr>
        <w:t>Negative Impact:</w:t>
      </w:r>
      <w:r w:rsidRPr="00152A01">
        <w:rPr>
          <w:rFonts w:ascii="Arial" w:hAnsi="Arial" w:cs="Arial"/>
        </w:rPr>
        <w:tab/>
      </w:r>
      <w:r w:rsidR="00CD5735">
        <w:rPr>
          <w:rFonts w:ascii="Arial" w:hAnsi="Arial" w:cs="Arial"/>
        </w:rPr>
        <w:t>i</w:t>
      </w:r>
      <w:r w:rsidRPr="00152A01">
        <w:rPr>
          <w:rFonts w:ascii="Arial" w:hAnsi="Arial" w:cs="Arial"/>
        </w:rPr>
        <w:t>f such an impact is identified, the EHIA should ensure, that as far as possible, it is eliminated, minimised or counter bala</w:t>
      </w:r>
      <w:r w:rsidR="00A8692A">
        <w:rPr>
          <w:rFonts w:ascii="Arial" w:hAnsi="Arial" w:cs="Arial"/>
        </w:rPr>
        <w:t>nced by other measures. This should usually</w:t>
      </w:r>
      <w:r w:rsidRPr="00152A01">
        <w:rPr>
          <w:rFonts w:ascii="Arial" w:hAnsi="Arial" w:cs="Arial"/>
        </w:rPr>
        <w:t xml:space="preserve"> result in a ‘full’ EHIA process</w:t>
      </w:r>
      <w:r w:rsidR="00A8692A">
        <w:rPr>
          <w:rFonts w:ascii="Arial" w:hAnsi="Arial" w:cs="Arial"/>
        </w:rPr>
        <w:t xml:space="preserve"> unless </w:t>
      </w:r>
      <w:r w:rsidR="00CD5735">
        <w:rPr>
          <w:rFonts w:ascii="Arial" w:hAnsi="Arial" w:cs="Arial"/>
        </w:rPr>
        <w:t xml:space="preserve">there are clear and </w:t>
      </w:r>
      <w:r w:rsidR="00A8692A">
        <w:rPr>
          <w:rFonts w:ascii="Arial" w:hAnsi="Arial" w:cs="Arial"/>
        </w:rPr>
        <w:t>justifi</w:t>
      </w:r>
      <w:r w:rsidR="00D053C1">
        <w:rPr>
          <w:rFonts w:ascii="Arial" w:hAnsi="Arial" w:cs="Arial"/>
        </w:rPr>
        <w:t xml:space="preserve">able reasons given as </w:t>
      </w:r>
      <w:r w:rsidR="00D0678D">
        <w:rPr>
          <w:rFonts w:ascii="Arial" w:hAnsi="Arial" w:cs="Arial"/>
        </w:rPr>
        <w:t xml:space="preserve">to why this has not been </w:t>
      </w:r>
      <w:r w:rsidR="00CD5735">
        <w:rPr>
          <w:rFonts w:ascii="Arial" w:hAnsi="Arial" w:cs="Arial"/>
        </w:rPr>
        <w:t>conducted</w:t>
      </w:r>
      <w:r w:rsidRPr="00152A01">
        <w:rPr>
          <w:rFonts w:ascii="Arial" w:hAnsi="Arial" w:cs="Arial"/>
        </w:rPr>
        <w:t>.</w:t>
      </w:r>
    </w:p>
    <w:p w14:paraId="4B228698" w14:textId="77777777" w:rsidR="00720897" w:rsidRPr="00152A01" w:rsidRDefault="00720897" w:rsidP="00720897">
      <w:pPr>
        <w:pStyle w:val="ListParagraph"/>
        <w:autoSpaceDE w:val="0"/>
        <w:autoSpaceDN w:val="0"/>
        <w:adjustRightInd w:val="0"/>
        <w:spacing w:after="60"/>
        <w:ind w:left="360"/>
        <w:rPr>
          <w:rFonts w:ascii="Arial" w:hAnsi="Arial" w:cs="Arial"/>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31"/>
        <w:gridCol w:w="1559"/>
        <w:gridCol w:w="1418"/>
        <w:gridCol w:w="4097"/>
        <w:gridCol w:w="3318"/>
      </w:tblGrid>
      <w:tr w:rsidR="00720897" w:rsidRPr="00152A01" w14:paraId="2C661585" w14:textId="77777777" w:rsidTr="00DE3B05">
        <w:trPr>
          <w:trHeight w:val="907"/>
        </w:trPr>
        <w:tc>
          <w:tcPr>
            <w:tcW w:w="14058" w:type="dxa"/>
            <w:gridSpan w:val="6"/>
            <w:shd w:val="clear" w:color="auto" w:fill="B8CCE4"/>
          </w:tcPr>
          <w:p w14:paraId="06925C2D" w14:textId="77777777" w:rsidR="00720897" w:rsidRPr="00152A01" w:rsidRDefault="00720897" w:rsidP="00294CA6">
            <w:pPr>
              <w:rPr>
                <w:rFonts w:ascii="Arial" w:hAnsi="Arial"/>
                <w:b/>
              </w:rPr>
            </w:pPr>
            <w:r w:rsidRPr="00152A01">
              <w:rPr>
                <w:rFonts w:ascii="Arial" w:hAnsi="Arial"/>
                <w:b/>
              </w:rPr>
              <w:t xml:space="preserve">2. Gathering of Information </w:t>
            </w:r>
          </w:p>
          <w:p w14:paraId="37E6CD7D" w14:textId="0FF085C1" w:rsidR="00720897" w:rsidRPr="00152A01" w:rsidRDefault="00720897" w:rsidP="00294CA6">
            <w:pPr>
              <w:rPr>
                <w:rFonts w:ascii="Arial" w:hAnsi="Arial"/>
                <w:b/>
              </w:rPr>
            </w:pPr>
            <w:r w:rsidRPr="00152A01">
              <w:rPr>
                <w:rFonts w:ascii="Arial" w:hAnsi="Arial"/>
              </w:rPr>
              <w:t xml:space="preserve">This is the core of the analysis; what information do you have that might </w:t>
            </w:r>
            <w:r w:rsidRPr="00152A01">
              <w:rPr>
                <w:rFonts w:ascii="Arial" w:hAnsi="Arial"/>
                <w:i/>
              </w:rPr>
              <w:t xml:space="preserve">impact on protected groups, with consideration of the </w:t>
            </w:r>
            <w:r w:rsidR="00CD5735">
              <w:rPr>
                <w:rFonts w:ascii="Arial" w:hAnsi="Arial"/>
                <w:i/>
              </w:rPr>
              <w:t xml:space="preserve">Public Sector </w:t>
            </w:r>
            <w:r w:rsidRPr="00152A01">
              <w:rPr>
                <w:rFonts w:ascii="Arial" w:hAnsi="Arial"/>
                <w:i/>
              </w:rPr>
              <w:t>Equality Duty</w:t>
            </w:r>
            <w:r w:rsidR="00832474">
              <w:rPr>
                <w:rFonts w:ascii="Arial" w:hAnsi="Arial"/>
                <w:i/>
              </w:rPr>
              <w:t xml:space="preserve"> and Health and Social Care Act</w:t>
            </w:r>
            <w:r w:rsidRPr="00152A01">
              <w:rPr>
                <w:rFonts w:ascii="Arial" w:hAnsi="Arial"/>
              </w:rPr>
              <w:t xml:space="preserve">. </w:t>
            </w:r>
          </w:p>
        </w:tc>
      </w:tr>
      <w:tr w:rsidR="00720897" w:rsidRPr="00152A01" w14:paraId="1774A3EA" w14:textId="77777777" w:rsidTr="00DE3B05">
        <w:tc>
          <w:tcPr>
            <w:tcW w:w="2235" w:type="dxa"/>
            <w:vMerge w:val="restart"/>
          </w:tcPr>
          <w:p w14:paraId="63545260" w14:textId="77777777" w:rsidR="00720897" w:rsidRPr="00152A01" w:rsidRDefault="00720897" w:rsidP="00294CA6">
            <w:pPr>
              <w:jc w:val="center"/>
              <w:rPr>
                <w:rFonts w:ascii="Arial" w:hAnsi="Arial" w:cs="Arial"/>
                <w:b/>
              </w:rPr>
            </w:pPr>
            <w:r w:rsidRPr="00152A01">
              <w:rPr>
                <w:rFonts w:ascii="Arial" w:hAnsi="Arial" w:cs="Arial"/>
                <w:b/>
              </w:rPr>
              <w:t xml:space="preserve"> </w:t>
            </w:r>
          </w:p>
          <w:p w14:paraId="34E91C85" w14:textId="77777777" w:rsidR="00720897" w:rsidRPr="00152A01" w:rsidRDefault="00720897" w:rsidP="00294CA6">
            <w:pPr>
              <w:jc w:val="center"/>
              <w:rPr>
                <w:rFonts w:ascii="Arial" w:hAnsi="Arial" w:cs="Arial"/>
                <w:b/>
              </w:rPr>
            </w:pPr>
          </w:p>
          <w:p w14:paraId="6DF7E684" w14:textId="77777777" w:rsidR="00720897" w:rsidRPr="00152A01" w:rsidRDefault="00720897" w:rsidP="00294CA6">
            <w:pPr>
              <w:jc w:val="center"/>
              <w:rPr>
                <w:rFonts w:ascii="Arial" w:hAnsi="Arial" w:cs="Arial"/>
                <w:b/>
              </w:rPr>
            </w:pPr>
          </w:p>
          <w:p w14:paraId="5A534BBD" w14:textId="77777777" w:rsidR="00720897" w:rsidRPr="00152A01" w:rsidRDefault="00720897" w:rsidP="00294CA6">
            <w:pPr>
              <w:spacing w:before="100"/>
              <w:jc w:val="center"/>
              <w:rPr>
                <w:rFonts w:ascii="Arial" w:hAnsi="Arial" w:cs="Arial"/>
                <w:b/>
              </w:rPr>
            </w:pPr>
            <w:r w:rsidRPr="00152A01">
              <w:rPr>
                <w:rFonts w:ascii="Arial" w:hAnsi="Arial" w:cs="Arial"/>
                <w:b/>
              </w:rPr>
              <w:t>(Please complete</w:t>
            </w:r>
          </w:p>
          <w:p w14:paraId="488D802E" w14:textId="77777777" w:rsidR="00720897" w:rsidRPr="00152A01" w:rsidRDefault="00720897" w:rsidP="00294CA6">
            <w:pPr>
              <w:jc w:val="center"/>
              <w:rPr>
                <w:rFonts w:ascii="Arial" w:hAnsi="Arial" w:cs="Arial"/>
                <w:b/>
              </w:rPr>
            </w:pPr>
            <w:r w:rsidRPr="00152A01">
              <w:rPr>
                <w:rFonts w:ascii="Arial" w:hAnsi="Arial" w:cs="Arial"/>
                <w:b/>
              </w:rPr>
              <w:t>each area)</w:t>
            </w:r>
          </w:p>
        </w:tc>
        <w:tc>
          <w:tcPr>
            <w:tcW w:w="4408" w:type="dxa"/>
            <w:gridSpan w:val="3"/>
            <w:tcBorders>
              <w:right w:val="single" w:sz="12" w:space="0" w:color="auto"/>
            </w:tcBorders>
          </w:tcPr>
          <w:p w14:paraId="777B3B7A" w14:textId="6D994B25" w:rsidR="00720897" w:rsidRPr="00152A01" w:rsidRDefault="00720897" w:rsidP="00294CA6">
            <w:pPr>
              <w:jc w:val="center"/>
              <w:rPr>
                <w:rFonts w:ascii="Arial" w:hAnsi="Arial"/>
                <w:b/>
              </w:rPr>
            </w:pPr>
            <w:r w:rsidRPr="00152A01">
              <w:rPr>
                <w:rFonts w:ascii="Arial" w:hAnsi="Arial"/>
                <w:b/>
              </w:rPr>
              <w:t>What key impact</w:t>
            </w:r>
            <w:r w:rsidR="00C75F60">
              <w:rPr>
                <w:rFonts w:ascii="Arial" w:hAnsi="Arial"/>
                <w:b/>
              </w:rPr>
              <w:t>s</w:t>
            </w:r>
            <w:r w:rsidRPr="00152A01">
              <w:rPr>
                <w:rFonts w:ascii="Arial" w:hAnsi="Arial"/>
                <w:b/>
              </w:rPr>
              <w:t xml:space="preserve"> have you identified?</w:t>
            </w:r>
          </w:p>
        </w:tc>
        <w:tc>
          <w:tcPr>
            <w:tcW w:w="7415" w:type="dxa"/>
            <w:gridSpan w:val="2"/>
            <w:tcBorders>
              <w:left w:val="single" w:sz="12" w:space="0" w:color="auto"/>
            </w:tcBorders>
          </w:tcPr>
          <w:p w14:paraId="4DA59E32" w14:textId="09B0758B" w:rsidR="00720897" w:rsidRPr="00152A01" w:rsidRDefault="00720897" w:rsidP="00294CA6">
            <w:pPr>
              <w:jc w:val="center"/>
              <w:rPr>
                <w:rFonts w:ascii="Arial" w:hAnsi="Arial"/>
                <w:b/>
              </w:rPr>
            </w:pPr>
            <w:r w:rsidRPr="00152A01">
              <w:rPr>
                <w:rFonts w:ascii="Arial" w:hAnsi="Arial"/>
                <w:b/>
              </w:rPr>
              <w:t xml:space="preserve">For </w:t>
            </w:r>
            <w:r w:rsidR="00C75F60">
              <w:rPr>
                <w:rFonts w:ascii="Arial" w:hAnsi="Arial"/>
                <w:b/>
              </w:rPr>
              <w:t xml:space="preserve">the </w:t>
            </w:r>
            <w:r w:rsidRPr="00152A01">
              <w:rPr>
                <w:rFonts w:ascii="Arial" w:hAnsi="Arial"/>
                <w:b/>
              </w:rPr>
              <w:t>impact</w:t>
            </w:r>
            <w:r w:rsidR="00C75F60">
              <w:rPr>
                <w:rFonts w:ascii="Arial" w:hAnsi="Arial"/>
                <w:b/>
              </w:rPr>
              <w:t>s</w:t>
            </w:r>
            <w:r w:rsidRPr="00152A01">
              <w:rPr>
                <w:rFonts w:ascii="Arial" w:hAnsi="Arial"/>
                <w:b/>
              </w:rPr>
              <w:t xml:space="preserve"> identified (either positive </w:t>
            </w:r>
          </w:p>
          <w:p w14:paraId="65B2CD23" w14:textId="77777777" w:rsidR="00720897" w:rsidRPr="00152A01" w:rsidRDefault="00720897" w:rsidP="00294CA6">
            <w:pPr>
              <w:jc w:val="center"/>
              <w:rPr>
                <w:rFonts w:ascii="Arial" w:hAnsi="Arial"/>
                <w:b/>
              </w:rPr>
            </w:pPr>
            <w:r w:rsidRPr="00152A01">
              <w:rPr>
                <w:rFonts w:ascii="Arial" w:hAnsi="Arial"/>
                <w:b/>
              </w:rPr>
              <w:t xml:space="preserve">or negative) give details below: </w:t>
            </w:r>
          </w:p>
        </w:tc>
      </w:tr>
      <w:tr w:rsidR="00720897" w:rsidRPr="00152A01" w14:paraId="5C6684B4" w14:textId="77777777" w:rsidTr="00DE3B05">
        <w:tc>
          <w:tcPr>
            <w:tcW w:w="2235" w:type="dxa"/>
            <w:vMerge/>
          </w:tcPr>
          <w:p w14:paraId="70C10692" w14:textId="77777777" w:rsidR="00720897" w:rsidRPr="00152A01" w:rsidRDefault="00720897" w:rsidP="00294CA6">
            <w:pPr>
              <w:jc w:val="center"/>
              <w:rPr>
                <w:rFonts w:ascii="Arial" w:hAnsi="Arial" w:cs="Arial"/>
                <w:b/>
              </w:rPr>
            </w:pPr>
          </w:p>
        </w:tc>
        <w:tc>
          <w:tcPr>
            <w:tcW w:w="1431" w:type="dxa"/>
          </w:tcPr>
          <w:p w14:paraId="38260294" w14:textId="77777777" w:rsidR="00720897" w:rsidRPr="00152A01" w:rsidRDefault="00720897" w:rsidP="00294CA6">
            <w:pPr>
              <w:jc w:val="center"/>
              <w:rPr>
                <w:rFonts w:ascii="Arial" w:hAnsi="Arial"/>
                <w:b/>
              </w:rPr>
            </w:pPr>
          </w:p>
          <w:p w14:paraId="253DC534" w14:textId="77777777" w:rsidR="00720897" w:rsidRPr="00152A01" w:rsidRDefault="00720897" w:rsidP="00294CA6">
            <w:pPr>
              <w:jc w:val="center"/>
              <w:rPr>
                <w:rFonts w:ascii="Arial" w:hAnsi="Arial"/>
                <w:b/>
              </w:rPr>
            </w:pPr>
            <w:r w:rsidRPr="00152A01">
              <w:rPr>
                <w:rFonts w:ascii="Arial" w:hAnsi="Arial"/>
                <w:b/>
              </w:rPr>
              <w:t>Positive</w:t>
            </w:r>
          </w:p>
          <w:p w14:paraId="4DC322C6" w14:textId="77777777" w:rsidR="00720897" w:rsidRPr="00152A01" w:rsidRDefault="00720897" w:rsidP="00294CA6">
            <w:pPr>
              <w:jc w:val="center"/>
              <w:rPr>
                <w:rFonts w:ascii="Arial" w:hAnsi="Arial"/>
                <w:b/>
              </w:rPr>
            </w:pPr>
            <w:r w:rsidRPr="00152A01">
              <w:rPr>
                <w:rFonts w:ascii="Arial" w:hAnsi="Arial"/>
                <w:b/>
              </w:rPr>
              <w:t xml:space="preserve">Impact </w:t>
            </w:r>
          </w:p>
        </w:tc>
        <w:tc>
          <w:tcPr>
            <w:tcW w:w="1559" w:type="dxa"/>
          </w:tcPr>
          <w:p w14:paraId="5219D953" w14:textId="77777777" w:rsidR="00720897" w:rsidRPr="00152A01" w:rsidRDefault="00720897" w:rsidP="00294CA6">
            <w:pPr>
              <w:jc w:val="center"/>
              <w:rPr>
                <w:rFonts w:ascii="Arial" w:hAnsi="Arial"/>
                <w:b/>
              </w:rPr>
            </w:pPr>
          </w:p>
          <w:p w14:paraId="44B3255C" w14:textId="77777777" w:rsidR="00720897" w:rsidRPr="00152A01" w:rsidRDefault="00720897" w:rsidP="00294CA6">
            <w:pPr>
              <w:jc w:val="center"/>
              <w:rPr>
                <w:rFonts w:ascii="Arial" w:hAnsi="Arial"/>
                <w:b/>
              </w:rPr>
            </w:pPr>
            <w:r w:rsidRPr="00152A01">
              <w:rPr>
                <w:rFonts w:ascii="Arial" w:hAnsi="Arial"/>
                <w:b/>
              </w:rPr>
              <w:t>Neutral</w:t>
            </w:r>
          </w:p>
          <w:p w14:paraId="27AD1CF4" w14:textId="77777777" w:rsidR="00720897" w:rsidRPr="00152A01" w:rsidRDefault="00720897" w:rsidP="00294CA6">
            <w:pPr>
              <w:jc w:val="center"/>
              <w:rPr>
                <w:rFonts w:ascii="Arial" w:hAnsi="Arial"/>
                <w:b/>
              </w:rPr>
            </w:pPr>
            <w:r w:rsidRPr="00152A01">
              <w:rPr>
                <w:rFonts w:ascii="Arial" w:hAnsi="Arial"/>
                <w:b/>
              </w:rPr>
              <w:t>impact</w:t>
            </w:r>
          </w:p>
        </w:tc>
        <w:tc>
          <w:tcPr>
            <w:tcW w:w="1418" w:type="dxa"/>
            <w:tcBorders>
              <w:right w:val="single" w:sz="12" w:space="0" w:color="auto"/>
            </w:tcBorders>
          </w:tcPr>
          <w:p w14:paraId="373C9103" w14:textId="77777777" w:rsidR="00720897" w:rsidRPr="00152A01" w:rsidRDefault="00720897" w:rsidP="00294CA6">
            <w:pPr>
              <w:jc w:val="center"/>
              <w:rPr>
                <w:rFonts w:ascii="Arial" w:hAnsi="Arial"/>
                <w:b/>
              </w:rPr>
            </w:pPr>
          </w:p>
          <w:p w14:paraId="2993E7CC" w14:textId="77777777" w:rsidR="00720897" w:rsidRPr="00152A01" w:rsidRDefault="00720897" w:rsidP="00294CA6">
            <w:pPr>
              <w:jc w:val="center"/>
              <w:rPr>
                <w:rFonts w:ascii="Arial" w:hAnsi="Arial"/>
                <w:b/>
              </w:rPr>
            </w:pPr>
            <w:r w:rsidRPr="00152A01">
              <w:rPr>
                <w:rFonts w:ascii="Arial" w:hAnsi="Arial"/>
                <w:b/>
              </w:rPr>
              <w:t>Negative</w:t>
            </w:r>
          </w:p>
          <w:p w14:paraId="2A30506E" w14:textId="77777777" w:rsidR="00720897" w:rsidRPr="00152A01" w:rsidRDefault="00720897" w:rsidP="00294CA6">
            <w:pPr>
              <w:jc w:val="center"/>
              <w:rPr>
                <w:rFonts w:ascii="Arial" w:hAnsi="Arial"/>
                <w:b/>
              </w:rPr>
            </w:pPr>
            <w:r w:rsidRPr="00152A01">
              <w:rPr>
                <w:rFonts w:ascii="Arial" w:hAnsi="Arial"/>
                <w:b/>
              </w:rPr>
              <w:t>impact</w:t>
            </w:r>
          </w:p>
        </w:tc>
        <w:tc>
          <w:tcPr>
            <w:tcW w:w="4097" w:type="dxa"/>
            <w:tcBorders>
              <w:left w:val="single" w:sz="12" w:space="0" w:color="auto"/>
            </w:tcBorders>
          </w:tcPr>
          <w:p w14:paraId="1A8A6534" w14:textId="77777777" w:rsidR="00720897" w:rsidRPr="00152A01" w:rsidRDefault="00720897" w:rsidP="00294CA6">
            <w:pPr>
              <w:jc w:val="center"/>
              <w:rPr>
                <w:rFonts w:ascii="Arial" w:hAnsi="Arial"/>
                <w:b/>
              </w:rPr>
            </w:pPr>
            <w:r w:rsidRPr="00152A01">
              <w:rPr>
                <w:rFonts w:ascii="Arial" w:hAnsi="Arial"/>
                <w:b/>
              </w:rPr>
              <w:t>How does this impact and what action, if any, do you need to take to address these issues?</w:t>
            </w:r>
          </w:p>
        </w:tc>
        <w:tc>
          <w:tcPr>
            <w:tcW w:w="3318" w:type="dxa"/>
          </w:tcPr>
          <w:p w14:paraId="4A593C2E" w14:textId="77777777" w:rsidR="00720897" w:rsidRPr="00152A01" w:rsidRDefault="00720897" w:rsidP="00294CA6">
            <w:pPr>
              <w:jc w:val="center"/>
              <w:rPr>
                <w:rFonts w:ascii="Arial" w:hAnsi="Arial"/>
                <w:b/>
              </w:rPr>
            </w:pPr>
            <w:r w:rsidRPr="00152A01">
              <w:rPr>
                <w:rFonts w:ascii="Arial" w:hAnsi="Arial"/>
                <w:b/>
              </w:rPr>
              <w:t>What difference will this make?</w:t>
            </w:r>
          </w:p>
        </w:tc>
      </w:tr>
      <w:tr w:rsidR="00720897" w:rsidRPr="00152A01" w14:paraId="6125DADE" w14:textId="77777777" w:rsidTr="00DE3B05">
        <w:tc>
          <w:tcPr>
            <w:tcW w:w="2235" w:type="dxa"/>
          </w:tcPr>
          <w:p w14:paraId="63FDDEFB" w14:textId="77777777" w:rsidR="00720897" w:rsidRPr="00152A01" w:rsidRDefault="00720897" w:rsidP="00294CA6">
            <w:pPr>
              <w:rPr>
                <w:rFonts w:ascii="Arial" w:hAnsi="Arial" w:cs="Arial"/>
                <w:b/>
              </w:rPr>
            </w:pPr>
            <w:r w:rsidRPr="00152A01">
              <w:rPr>
                <w:rFonts w:ascii="Arial" w:hAnsi="Arial" w:cs="Arial"/>
                <w:b/>
              </w:rPr>
              <w:t>Human rights</w:t>
            </w:r>
          </w:p>
          <w:p w14:paraId="1D602B1D" w14:textId="77777777" w:rsidR="00720897" w:rsidRPr="00152A01" w:rsidRDefault="00720897" w:rsidP="00294CA6">
            <w:pPr>
              <w:rPr>
                <w:rFonts w:ascii="Arial" w:hAnsi="Arial" w:cs="Arial"/>
                <w:b/>
              </w:rPr>
            </w:pPr>
          </w:p>
        </w:tc>
        <w:tc>
          <w:tcPr>
            <w:tcW w:w="1431" w:type="dxa"/>
          </w:tcPr>
          <w:p w14:paraId="0D62A88B" w14:textId="77777777" w:rsidR="00720897" w:rsidRPr="00152A01" w:rsidRDefault="00720897" w:rsidP="00294CA6">
            <w:pPr>
              <w:jc w:val="center"/>
              <w:rPr>
                <w:rFonts w:ascii="Arial" w:hAnsi="Arial"/>
              </w:rPr>
            </w:pPr>
            <w:r w:rsidRPr="00152A01">
              <w:rPr>
                <w:rFonts w:ascii="MS Gothic" w:eastAsia="MS Gothic" w:hAnsi="MS Gothic" w:hint="eastAsia"/>
              </w:rPr>
              <w:t>☐</w:t>
            </w:r>
          </w:p>
        </w:tc>
        <w:tc>
          <w:tcPr>
            <w:tcW w:w="1559" w:type="dxa"/>
          </w:tcPr>
          <w:p w14:paraId="1CE88808" w14:textId="5671FFC4" w:rsidR="00720897" w:rsidRPr="00152A01" w:rsidRDefault="00350C3F" w:rsidP="00294CA6">
            <w:pPr>
              <w:jc w:val="center"/>
              <w:rPr>
                <w:rFonts w:ascii="Arial" w:hAnsi="Arial"/>
              </w:rPr>
            </w:pPr>
            <w:r>
              <w:rPr>
                <w:rFonts w:ascii="MS Gothic" w:eastAsia="MS Gothic" w:hAnsi="MS Gothic" w:hint="eastAsia"/>
              </w:rPr>
              <w:t>☑</w:t>
            </w:r>
          </w:p>
        </w:tc>
        <w:tc>
          <w:tcPr>
            <w:tcW w:w="1418" w:type="dxa"/>
            <w:tcBorders>
              <w:right w:val="single" w:sz="12" w:space="0" w:color="auto"/>
            </w:tcBorders>
          </w:tcPr>
          <w:p w14:paraId="1FB762D7" w14:textId="77777777" w:rsidR="00720897" w:rsidRPr="00152A01" w:rsidRDefault="00720897" w:rsidP="00294CA6">
            <w:pPr>
              <w:jc w:val="center"/>
              <w:rPr>
                <w:rFonts w:ascii="Arial" w:hAnsi="Arial"/>
              </w:rPr>
            </w:pPr>
            <w:r w:rsidRPr="00152A01">
              <w:rPr>
                <w:rFonts w:ascii="MS Gothic" w:eastAsia="MS Gothic" w:hAnsi="MS Gothic" w:hint="eastAsia"/>
              </w:rPr>
              <w:t>☐</w:t>
            </w:r>
          </w:p>
        </w:tc>
        <w:tc>
          <w:tcPr>
            <w:tcW w:w="4097" w:type="dxa"/>
            <w:tcBorders>
              <w:left w:val="single" w:sz="12" w:space="0" w:color="auto"/>
            </w:tcBorders>
          </w:tcPr>
          <w:p w14:paraId="595793F7" w14:textId="77777777" w:rsidR="00720897" w:rsidRPr="00152A01" w:rsidRDefault="00720897" w:rsidP="00294CA6">
            <w:pPr>
              <w:rPr>
                <w:rFonts w:ascii="Arial" w:hAnsi="Arial"/>
              </w:rPr>
            </w:pPr>
          </w:p>
        </w:tc>
        <w:tc>
          <w:tcPr>
            <w:tcW w:w="3318" w:type="dxa"/>
          </w:tcPr>
          <w:p w14:paraId="0FD45DF9" w14:textId="77777777" w:rsidR="00720897" w:rsidRPr="00152A01" w:rsidRDefault="00720897" w:rsidP="00294CA6">
            <w:pPr>
              <w:rPr>
                <w:rFonts w:ascii="Arial" w:hAnsi="Arial"/>
              </w:rPr>
            </w:pPr>
          </w:p>
        </w:tc>
      </w:tr>
      <w:tr w:rsidR="00720897" w:rsidRPr="00152A01" w14:paraId="4F504521" w14:textId="77777777" w:rsidTr="00DE3B05">
        <w:tc>
          <w:tcPr>
            <w:tcW w:w="2235" w:type="dxa"/>
          </w:tcPr>
          <w:p w14:paraId="044A6672" w14:textId="77777777" w:rsidR="00720897" w:rsidRPr="00152A01" w:rsidRDefault="00720897" w:rsidP="00294CA6">
            <w:pPr>
              <w:rPr>
                <w:rFonts w:ascii="Arial" w:hAnsi="Arial" w:cs="Arial"/>
                <w:b/>
              </w:rPr>
            </w:pPr>
            <w:r w:rsidRPr="00152A01">
              <w:rPr>
                <w:rFonts w:ascii="Arial" w:hAnsi="Arial" w:cs="Arial"/>
                <w:b/>
              </w:rPr>
              <w:t>Age</w:t>
            </w:r>
          </w:p>
          <w:p w14:paraId="3548D731" w14:textId="77777777" w:rsidR="00720897" w:rsidRPr="00152A01" w:rsidRDefault="00720897" w:rsidP="00294CA6">
            <w:pPr>
              <w:rPr>
                <w:rFonts w:ascii="Arial" w:hAnsi="Arial" w:cs="Arial"/>
                <w:b/>
              </w:rPr>
            </w:pPr>
          </w:p>
        </w:tc>
        <w:tc>
          <w:tcPr>
            <w:tcW w:w="1431" w:type="dxa"/>
          </w:tcPr>
          <w:p w14:paraId="467439FC" w14:textId="6A286555" w:rsidR="00720897" w:rsidRPr="00152A01" w:rsidRDefault="00350C3F" w:rsidP="00294CA6">
            <w:pPr>
              <w:jc w:val="center"/>
            </w:pPr>
            <w:r>
              <w:rPr>
                <w:rFonts w:ascii="MS Gothic" w:eastAsia="MS Gothic" w:hAnsi="MS Gothic" w:hint="eastAsia"/>
              </w:rPr>
              <w:t>☑</w:t>
            </w:r>
          </w:p>
        </w:tc>
        <w:tc>
          <w:tcPr>
            <w:tcW w:w="1559" w:type="dxa"/>
          </w:tcPr>
          <w:p w14:paraId="73E14173" w14:textId="0C3F58D3" w:rsidR="00720897" w:rsidRPr="00152A01" w:rsidRDefault="00350C3F" w:rsidP="00294CA6">
            <w:pPr>
              <w:jc w:val="center"/>
            </w:pPr>
            <w:r w:rsidRPr="00152A01">
              <w:rPr>
                <w:rFonts w:ascii="MS Gothic" w:eastAsia="MS Gothic" w:hAnsi="MS Gothic" w:hint="eastAsia"/>
              </w:rPr>
              <w:t>☐</w:t>
            </w:r>
          </w:p>
        </w:tc>
        <w:tc>
          <w:tcPr>
            <w:tcW w:w="1418" w:type="dxa"/>
            <w:tcBorders>
              <w:right w:val="single" w:sz="12" w:space="0" w:color="auto"/>
            </w:tcBorders>
          </w:tcPr>
          <w:p w14:paraId="2398CEDE" w14:textId="77777777" w:rsidR="00720897" w:rsidRPr="00152A01" w:rsidRDefault="00720897" w:rsidP="00294CA6">
            <w:pPr>
              <w:jc w:val="center"/>
            </w:pPr>
            <w:r w:rsidRPr="00152A01">
              <w:rPr>
                <w:rFonts w:ascii="MS Gothic" w:eastAsia="MS Gothic" w:hAnsi="MS Gothic" w:hint="eastAsia"/>
              </w:rPr>
              <w:t>☐</w:t>
            </w:r>
          </w:p>
        </w:tc>
        <w:tc>
          <w:tcPr>
            <w:tcW w:w="4097" w:type="dxa"/>
            <w:tcBorders>
              <w:left w:val="single" w:sz="12" w:space="0" w:color="auto"/>
            </w:tcBorders>
          </w:tcPr>
          <w:p w14:paraId="1459BC81" w14:textId="14EF6F36" w:rsidR="00720897" w:rsidRDefault="00350C3F" w:rsidP="00294CA6">
            <w:pPr>
              <w:rPr>
                <w:rFonts w:ascii="Arial" w:hAnsi="Arial"/>
              </w:rPr>
            </w:pPr>
            <w:r>
              <w:rPr>
                <w:rFonts w:ascii="Arial" w:hAnsi="Arial"/>
              </w:rPr>
              <w:t xml:space="preserve">Positive implications for those with wounds that may benefit from faster compression to improve healing rate. </w:t>
            </w:r>
          </w:p>
          <w:p w14:paraId="408A3193" w14:textId="109CAEC5" w:rsidR="00350C3F" w:rsidRDefault="00350C3F" w:rsidP="00294CA6">
            <w:pPr>
              <w:rPr>
                <w:rFonts w:ascii="Arial" w:hAnsi="Arial"/>
              </w:rPr>
            </w:pPr>
          </w:p>
          <w:p w14:paraId="65E9714A" w14:textId="6178D12A" w:rsidR="00350C3F" w:rsidRDefault="00350C3F" w:rsidP="00294CA6">
            <w:pPr>
              <w:rPr>
                <w:rFonts w:ascii="Arial" w:hAnsi="Arial"/>
              </w:rPr>
            </w:pPr>
            <w:r>
              <w:rPr>
                <w:rFonts w:ascii="Arial" w:hAnsi="Arial"/>
              </w:rPr>
              <w:t xml:space="preserve">Considerations for those who are less mobile and may not have access to transport to attend clinics in Yateley. </w:t>
            </w:r>
          </w:p>
          <w:p w14:paraId="72FD30BD" w14:textId="3FC4DDA2" w:rsidR="002558E0" w:rsidRDefault="002558E0" w:rsidP="00294CA6">
            <w:pPr>
              <w:rPr>
                <w:rFonts w:ascii="Arial" w:hAnsi="Arial"/>
              </w:rPr>
            </w:pPr>
          </w:p>
          <w:p w14:paraId="7E7764E4" w14:textId="7938DB22" w:rsidR="002558E0" w:rsidRDefault="002558E0" w:rsidP="00294CA6">
            <w:pPr>
              <w:rPr>
                <w:rFonts w:ascii="Arial" w:hAnsi="Arial"/>
              </w:rPr>
            </w:pPr>
            <w:r>
              <w:rPr>
                <w:rFonts w:ascii="Arial" w:hAnsi="Arial"/>
              </w:rPr>
              <w:t xml:space="preserve">Consideration for working age population who may find clinic access during working hours challenging. Ensure flexibility </w:t>
            </w:r>
            <w:r>
              <w:rPr>
                <w:rFonts w:ascii="Arial" w:hAnsi="Arial"/>
              </w:rPr>
              <w:lastRenderedPageBreak/>
              <w:t xml:space="preserve">through patient choice by prioritising slots in line with breaks and lunch hours where possible for the working age demographic on caseload. </w:t>
            </w:r>
          </w:p>
          <w:p w14:paraId="3844D851" w14:textId="1F04C080" w:rsidR="00350C3F" w:rsidRPr="00152A01" w:rsidRDefault="00350C3F" w:rsidP="00294CA6">
            <w:pPr>
              <w:rPr>
                <w:rFonts w:ascii="Arial" w:hAnsi="Arial"/>
              </w:rPr>
            </w:pPr>
          </w:p>
        </w:tc>
        <w:tc>
          <w:tcPr>
            <w:tcW w:w="3318" w:type="dxa"/>
          </w:tcPr>
          <w:p w14:paraId="442B61B5" w14:textId="59571FA4" w:rsidR="00720897" w:rsidRPr="00152A01" w:rsidRDefault="00350C3F" w:rsidP="00294CA6">
            <w:pPr>
              <w:rPr>
                <w:rFonts w:ascii="Arial" w:hAnsi="Arial"/>
              </w:rPr>
            </w:pPr>
            <w:r>
              <w:rPr>
                <w:rFonts w:ascii="Arial" w:hAnsi="Arial"/>
              </w:rPr>
              <w:lastRenderedPageBreak/>
              <w:t>Must consider accessibility and mobility within the pathway and ensure links with patient transport and community nursing where required to ensure equal accessibility</w:t>
            </w:r>
            <w:r w:rsidR="002558E0">
              <w:rPr>
                <w:rFonts w:ascii="Arial" w:hAnsi="Arial"/>
              </w:rPr>
              <w:t xml:space="preserve"> and parity in quality of care</w:t>
            </w:r>
          </w:p>
        </w:tc>
      </w:tr>
      <w:tr w:rsidR="00720897" w:rsidRPr="00152A01" w14:paraId="3BEDD530" w14:textId="77777777" w:rsidTr="00DE3B05">
        <w:tc>
          <w:tcPr>
            <w:tcW w:w="2235" w:type="dxa"/>
          </w:tcPr>
          <w:p w14:paraId="57CC3120" w14:textId="77777777" w:rsidR="00720897" w:rsidRPr="00152A01" w:rsidRDefault="00720897" w:rsidP="00294CA6">
            <w:pPr>
              <w:rPr>
                <w:rFonts w:ascii="Arial" w:hAnsi="Arial" w:cs="Arial"/>
                <w:b/>
              </w:rPr>
            </w:pPr>
            <w:r w:rsidRPr="00152A01">
              <w:rPr>
                <w:rFonts w:ascii="Arial" w:hAnsi="Arial" w:cs="Arial"/>
                <w:b/>
              </w:rPr>
              <w:t>Disability</w:t>
            </w:r>
          </w:p>
          <w:p w14:paraId="4F856A5F" w14:textId="77777777" w:rsidR="00720897" w:rsidRPr="00152A01" w:rsidRDefault="00720897" w:rsidP="00294CA6">
            <w:pPr>
              <w:rPr>
                <w:rFonts w:ascii="Arial" w:hAnsi="Arial" w:cs="Arial"/>
                <w:b/>
              </w:rPr>
            </w:pPr>
          </w:p>
        </w:tc>
        <w:tc>
          <w:tcPr>
            <w:tcW w:w="1431" w:type="dxa"/>
          </w:tcPr>
          <w:p w14:paraId="4C4E9EDE" w14:textId="77777777" w:rsidR="00720897" w:rsidRPr="00152A01" w:rsidRDefault="00720897" w:rsidP="00294CA6">
            <w:pPr>
              <w:jc w:val="center"/>
            </w:pPr>
            <w:r w:rsidRPr="00152A01">
              <w:rPr>
                <w:rFonts w:ascii="MS Gothic" w:eastAsia="MS Gothic" w:hAnsi="MS Gothic" w:hint="eastAsia"/>
              </w:rPr>
              <w:t>☐</w:t>
            </w:r>
          </w:p>
        </w:tc>
        <w:tc>
          <w:tcPr>
            <w:tcW w:w="1559" w:type="dxa"/>
          </w:tcPr>
          <w:p w14:paraId="7F319B1D" w14:textId="745EEA6B" w:rsidR="00720897" w:rsidRPr="00152A01" w:rsidRDefault="00350C3F" w:rsidP="00294CA6">
            <w:pPr>
              <w:jc w:val="center"/>
            </w:pPr>
            <w:r>
              <w:rPr>
                <w:rFonts w:ascii="MS Gothic" w:eastAsia="MS Gothic" w:hAnsi="MS Gothic" w:hint="eastAsia"/>
              </w:rPr>
              <w:t>☑</w:t>
            </w:r>
          </w:p>
        </w:tc>
        <w:tc>
          <w:tcPr>
            <w:tcW w:w="1418" w:type="dxa"/>
            <w:tcBorders>
              <w:right w:val="single" w:sz="12" w:space="0" w:color="auto"/>
            </w:tcBorders>
          </w:tcPr>
          <w:p w14:paraId="2D189A07" w14:textId="77777777" w:rsidR="00720897" w:rsidRPr="00152A01" w:rsidRDefault="00720897" w:rsidP="00294CA6">
            <w:pPr>
              <w:jc w:val="center"/>
            </w:pPr>
            <w:r w:rsidRPr="00152A01">
              <w:rPr>
                <w:rFonts w:ascii="MS Gothic" w:eastAsia="MS Gothic" w:hAnsi="MS Gothic" w:hint="eastAsia"/>
              </w:rPr>
              <w:t>☐</w:t>
            </w:r>
          </w:p>
        </w:tc>
        <w:tc>
          <w:tcPr>
            <w:tcW w:w="4097" w:type="dxa"/>
            <w:tcBorders>
              <w:left w:val="single" w:sz="12" w:space="0" w:color="auto"/>
            </w:tcBorders>
          </w:tcPr>
          <w:p w14:paraId="006D7855" w14:textId="7E65BC07" w:rsidR="00720897" w:rsidRDefault="00350C3F" w:rsidP="00294CA6">
            <w:pPr>
              <w:rPr>
                <w:rFonts w:ascii="Arial" w:hAnsi="Arial"/>
              </w:rPr>
            </w:pPr>
            <w:r>
              <w:rPr>
                <w:rFonts w:ascii="Arial" w:hAnsi="Arial"/>
              </w:rPr>
              <w:t>Considerations for</w:t>
            </w:r>
            <w:r w:rsidR="00A717BF">
              <w:rPr>
                <w:rFonts w:ascii="Arial" w:hAnsi="Arial"/>
              </w:rPr>
              <w:t xml:space="preserve"> </w:t>
            </w:r>
            <w:r w:rsidR="00C02ED6">
              <w:rPr>
                <w:rFonts w:ascii="Arial" w:hAnsi="Arial"/>
              </w:rPr>
              <w:t xml:space="preserve">reasonable </w:t>
            </w:r>
            <w:r w:rsidR="00A717BF">
              <w:rPr>
                <w:rFonts w:ascii="Arial" w:hAnsi="Arial"/>
              </w:rPr>
              <w:t>adjustments that may be required</w:t>
            </w:r>
            <w:r>
              <w:rPr>
                <w:rFonts w:ascii="Arial" w:hAnsi="Arial"/>
              </w:rPr>
              <w:t xml:space="preserve"> those with physical and </w:t>
            </w:r>
            <w:r w:rsidR="00A717BF">
              <w:rPr>
                <w:rFonts w:ascii="Arial" w:hAnsi="Arial"/>
              </w:rPr>
              <w:t xml:space="preserve">mental disabilities through tailoring care plans to facilitate this. Ensure care plans and communications are shared with carers. </w:t>
            </w:r>
          </w:p>
          <w:p w14:paraId="4E551E9F" w14:textId="04A45E84" w:rsidR="00BB2BB5" w:rsidRDefault="00BB2BB5" w:rsidP="00294CA6">
            <w:pPr>
              <w:rPr>
                <w:rFonts w:ascii="Arial" w:hAnsi="Arial"/>
              </w:rPr>
            </w:pPr>
          </w:p>
          <w:p w14:paraId="30CAA52D" w14:textId="11D23701" w:rsidR="00BB2BB5" w:rsidRDefault="00BB2BB5" w:rsidP="00294CA6">
            <w:pPr>
              <w:rPr>
                <w:rFonts w:ascii="Arial" w:hAnsi="Arial"/>
              </w:rPr>
            </w:pPr>
            <w:r>
              <w:rPr>
                <w:rFonts w:ascii="Arial" w:hAnsi="Arial"/>
              </w:rPr>
              <w:t xml:space="preserve">Disabled parking is available immediately outside </w:t>
            </w:r>
            <w:r w:rsidR="002B73C4">
              <w:rPr>
                <w:rFonts w:ascii="Arial" w:hAnsi="Arial"/>
              </w:rPr>
              <w:t xml:space="preserve">the entrance to </w:t>
            </w:r>
            <w:r>
              <w:rPr>
                <w:rFonts w:ascii="Arial" w:hAnsi="Arial"/>
              </w:rPr>
              <w:t xml:space="preserve">Yateley Medical Centre. </w:t>
            </w:r>
          </w:p>
          <w:p w14:paraId="23D9C700" w14:textId="7EFB0EA3" w:rsidR="00350C3F" w:rsidRPr="00152A01" w:rsidRDefault="00350C3F" w:rsidP="00294CA6">
            <w:pPr>
              <w:rPr>
                <w:rFonts w:ascii="Arial" w:hAnsi="Arial"/>
              </w:rPr>
            </w:pPr>
          </w:p>
        </w:tc>
        <w:tc>
          <w:tcPr>
            <w:tcW w:w="3318" w:type="dxa"/>
          </w:tcPr>
          <w:p w14:paraId="4ED9C494" w14:textId="1FEB5680" w:rsidR="00720897" w:rsidRDefault="00A717BF" w:rsidP="00294CA6">
            <w:pPr>
              <w:rPr>
                <w:rFonts w:ascii="Arial" w:hAnsi="Arial"/>
              </w:rPr>
            </w:pPr>
            <w:r>
              <w:rPr>
                <w:rFonts w:ascii="Arial" w:hAnsi="Arial"/>
              </w:rPr>
              <w:t xml:space="preserve">Ensure equal </w:t>
            </w:r>
            <w:r w:rsidR="00C02ED6">
              <w:rPr>
                <w:rFonts w:ascii="Arial" w:hAnsi="Arial"/>
              </w:rPr>
              <w:t xml:space="preserve">access to health and care and equitable </w:t>
            </w:r>
            <w:r>
              <w:rPr>
                <w:rFonts w:ascii="Arial" w:hAnsi="Arial"/>
              </w:rPr>
              <w:t>health outcomes and address individual needs</w:t>
            </w:r>
            <w:r w:rsidR="00BB2BB5">
              <w:rPr>
                <w:rFonts w:ascii="Arial" w:hAnsi="Arial"/>
              </w:rPr>
              <w:t xml:space="preserve"> in line with AIS standards and the Equality Act 2010</w:t>
            </w:r>
          </w:p>
          <w:p w14:paraId="31986259" w14:textId="77777777" w:rsidR="00BB2BB5" w:rsidRDefault="00BB2BB5" w:rsidP="00294CA6">
            <w:pPr>
              <w:rPr>
                <w:rFonts w:ascii="Arial" w:hAnsi="Arial"/>
              </w:rPr>
            </w:pPr>
          </w:p>
          <w:p w14:paraId="7FDF08B4" w14:textId="77777777" w:rsidR="00BB2BB5" w:rsidRPr="00246E7C" w:rsidRDefault="0089651C" w:rsidP="00294CA6">
            <w:pPr>
              <w:rPr>
                <w:rStyle w:val="Hyperlink"/>
              </w:rPr>
            </w:pPr>
            <w:hyperlink r:id="rId12" w:history="1">
              <w:r w:rsidR="00BB2BB5" w:rsidRPr="00292E59">
                <w:rPr>
                  <w:rStyle w:val="Hyperlink"/>
                  <w:rFonts w:ascii="Arial" w:hAnsi="Arial"/>
                </w:rPr>
                <w:t>https://www.england.nhs.uk/publication/accessible-information-standard-specification/</w:t>
              </w:r>
            </w:hyperlink>
          </w:p>
          <w:p w14:paraId="4F2D426F" w14:textId="77777777" w:rsidR="00BB2BB5" w:rsidRDefault="00BB2BB5" w:rsidP="00294CA6">
            <w:pPr>
              <w:rPr>
                <w:rFonts w:ascii="Arial" w:hAnsi="Arial"/>
              </w:rPr>
            </w:pPr>
          </w:p>
          <w:p w14:paraId="623CCCD3" w14:textId="6ADDEF7C" w:rsidR="00BB2BB5" w:rsidRDefault="0089651C" w:rsidP="00294CA6">
            <w:pPr>
              <w:rPr>
                <w:rFonts w:ascii="Arial" w:hAnsi="Arial"/>
              </w:rPr>
            </w:pPr>
            <w:hyperlink r:id="rId13" w:history="1">
              <w:r w:rsidR="00BB2BB5" w:rsidRPr="009621F2">
                <w:rPr>
                  <w:rStyle w:val="Hyperlink"/>
                  <w:rFonts w:ascii="Arial" w:hAnsi="Arial"/>
                </w:rPr>
                <w:t>https://www.legislation.gov.uk/ukpga/2010/15/contents</w:t>
              </w:r>
            </w:hyperlink>
          </w:p>
          <w:p w14:paraId="74B41746" w14:textId="17819BA5" w:rsidR="00BB2BB5" w:rsidRPr="00152A01" w:rsidRDefault="00BB2BB5" w:rsidP="00294CA6">
            <w:pPr>
              <w:rPr>
                <w:rFonts w:ascii="Arial" w:hAnsi="Arial"/>
              </w:rPr>
            </w:pPr>
          </w:p>
        </w:tc>
      </w:tr>
      <w:tr w:rsidR="00720897" w:rsidRPr="00152A01" w14:paraId="2CB9EBE7" w14:textId="77777777" w:rsidTr="00DE3B05">
        <w:tc>
          <w:tcPr>
            <w:tcW w:w="2235" w:type="dxa"/>
          </w:tcPr>
          <w:p w14:paraId="2E18568C" w14:textId="77777777" w:rsidR="00720897" w:rsidRPr="00152A01" w:rsidRDefault="00720897" w:rsidP="00294CA6">
            <w:pPr>
              <w:rPr>
                <w:rFonts w:ascii="Arial" w:hAnsi="Arial" w:cs="Arial"/>
                <w:b/>
              </w:rPr>
            </w:pPr>
            <w:r w:rsidRPr="00152A01">
              <w:rPr>
                <w:rFonts w:ascii="Arial" w:hAnsi="Arial" w:cs="Arial"/>
                <w:b/>
              </w:rPr>
              <w:t>Sex</w:t>
            </w:r>
          </w:p>
          <w:p w14:paraId="76BD16F7" w14:textId="77777777" w:rsidR="00720897" w:rsidRPr="00152A01" w:rsidRDefault="00720897" w:rsidP="00294CA6">
            <w:pPr>
              <w:rPr>
                <w:rFonts w:ascii="Arial" w:hAnsi="Arial" w:cs="Arial"/>
                <w:b/>
              </w:rPr>
            </w:pPr>
          </w:p>
        </w:tc>
        <w:tc>
          <w:tcPr>
            <w:tcW w:w="1431" w:type="dxa"/>
          </w:tcPr>
          <w:p w14:paraId="4F270754" w14:textId="77777777" w:rsidR="00720897" w:rsidRPr="00152A01" w:rsidRDefault="00720897" w:rsidP="00294CA6">
            <w:pPr>
              <w:jc w:val="center"/>
            </w:pPr>
            <w:r w:rsidRPr="00152A01">
              <w:rPr>
                <w:rFonts w:ascii="MS Gothic" w:eastAsia="MS Gothic" w:hAnsi="MS Gothic" w:hint="eastAsia"/>
              </w:rPr>
              <w:t>☐</w:t>
            </w:r>
          </w:p>
        </w:tc>
        <w:tc>
          <w:tcPr>
            <w:tcW w:w="1559" w:type="dxa"/>
          </w:tcPr>
          <w:p w14:paraId="2750F643" w14:textId="37A8448F" w:rsidR="00720897" w:rsidRPr="00152A01" w:rsidRDefault="00350C3F" w:rsidP="00294CA6">
            <w:pPr>
              <w:jc w:val="center"/>
            </w:pPr>
            <w:r>
              <w:rPr>
                <w:rFonts w:ascii="MS Gothic" w:eastAsia="MS Gothic" w:hAnsi="MS Gothic" w:hint="eastAsia"/>
              </w:rPr>
              <w:t>☑</w:t>
            </w:r>
          </w:p>
        </w:tc>
        <w:tc>
          <w:tcPr>
            <w:tcW w:w="1418" w:type="dxa"/>
            <w:tcBorders>
              <w:right w:val="single" w:sz="12" w:space="0" w:color="auto"/>
            </w:tcBorders>
          </w:tcPr>
          <w:p w14:paraId="68042C86" w14:textId="77777777" w:rsidR="00720897" w:rsidRPr="00152A01" w:rsidRDefault="00720897" w:rsidP="00294CA6">
            <w:pPr>
              <w:jc w:val="center"/>
            </w:pPr>
            <w:r w:rsidRPr="00152A01">
              <w:rPr>
                <w:rFonts w:ascii="MS Gothic" w:eastAsia="MS Gothic" w:hAnsi="MS Gothic" w:hint="eastAsia"/>
              </w:rPr>
              <w:t>☐</w:t>
            </w:r>
          </w:p>
        </w:tc>
        <w:tc>
          <w:tcPr>
            <w:tcW w:w="4097" w:type="dxa"/>
            <w:tcBorders>
              <w:left w:val="single" w:sz="12" w:space="0" w:color="auto"/>
            </w:tcBorders>
          </w:tcPr>
          <w:p w14:paraId="032CF5C3" w14:textId="77777777" w:rsidR="00720897" w:rsidRPr="00152A01" w:rsidRDefault="00720897" w:rsidP="00294CA6">
            <w:pPr>
              <w:rPr>
                <w:rFonts w:ascii="Arial" w:hAnsi="Arial"/>
              </w:rPr>
            </w:pPr>
          </w:p>
        </w:tc>
        <w:tc>
          <w:tcPr>
            <w:tcW w:w="3318" w:type="dxa"/>
          </w:tcPr>
          <w:p w14:paraId="6EDCEE96" w14:textId="77777777" w:rsidR="00720897" w:rsidRPr="00152A01" w:rsidRDefault="00720897" w:rsidP="00294CA6">
            <w:pPr>
              <w:rPr>
                <w:rFonts w:ascii="Arial" w:hAnsi="Arial"/>
              </w:rPr>
            </w:pPr>
          </w:p>
        </w:tc>
      </w:tr>
      <w:tr w:rsidR="00720897" w:rsidRPr="00152A01" w14:paraId="1A8640B4" w14:textId="77777777" w:rsidTr="00DE3B05">
        <w:tc>
          <w:tcPr>
            <w:tcW w:w="2235" w:type="dxa"/>
          </w:tcPr>
          <w:p w14:paraId="739BCD9D" w14:textId="3D93BE96" w:rsidR="00720897" w:rsidRPr="00152A01" w:rsidRDefault="00720897" w:rsidP="00294CA6">
            <w:pPr>
              <w:rPr>
                <w:rFonts w:ascii="Arial" w:hAnsi="Arial" w:cs="Arial"/>
                <w:b/>
              </w:rPr>
            </w:pPr>
            <w:r w:rsidRPr="00152A01">
              <w:rPr>
                <w:rFonts w:ascii="Arial" w:hAnsi="Arial" w:cs="Arial"/>
                <w:b/>
              </w:rPr>
              <w:t>Race</w:t>
            </w:r>
          </w:p>
          <w:p w14:paraId="3B2BF1ED" w14:textId="77777777" w:rsidR="00720897" w:rsidRPr="00152A01" w:rsidRDefault="00720897" w:rsidP="00294CA6">
            <w:pPr>
              <w:rPr>
                <w:rFonts w:ascii="Arial" w:hAnsi="Arial" w:cs="Arial"/>
                <w:b/>
              </w:rPr>
            </w:pPr>
          </w:p>
        </w:tc>
        <w:tc>
          <w:tcPr>
            <w:tcW w:w="1431" w:type="dxa"/>
          </w:tcPr>
          <w:p w14:paraId="1FECEE89" w14:textId="77777777" w:rsidR="00720897" w:rsidRPr="00152A01" w:rsidRDefault="00720897" w:rsidP="00294CA6">
            <w:pPr>
              <w:jc w:val="center"/>
            </w:pPr>
            <w:r w:rsidRPr="00152A01">
              <w:rPr>
                <w:rFonts w:ascii="MS Gothic" w:eastAsia="MS Gothic" w:hAnsi="MS Gothic" w:hint="eastAsia"/>
              </w:rPr>
              <w:t>☐</w:t>
            </w:r>
          </w:p>
        </w:tc>
        <w:tc>
          <w:tcPr>
            <w:tcW w:w="1559" w:type="dxa"/>
          </w:tcPr>
          <w:p w14:paraId="5F87C4A6" w14:textId="33FF02A3" w:rsidR="00720897" w:rsidRPr="00152A01" w:rsidRDefault="00350C3F" w:rsidP="00294CA6">
            <w:pPr>
              <w:jc w:val="center"/>
            </w:pPr>
            <w:r>
              <w:rPr>
                <w:rFonts w:ascii="MS Gothic" w:eastAsia="MS Gothic" w:hAnsi="MS Gothic" w:hint="eastAsia"/>
              </w:rPr>
              <w:t>☑</w:t>
            </w:r>
          </w:p>
        </w:tc>
        <w:tc>
          <w:tcPr>
            <w:tcW w:w="1418" w:type="dxa"/>
            <w:tcBorders>
              <w:right w:val="single" w:sz="12" w:space="0" w:color="auto"/>
            </w:tcBorders>
          </w:tcPr>
          <w:p w14:paraId="76900E0F" w14:textId="77777777" w:rsidR="00720897" w:rsidRPr="00152A01" w:rsidRDefault="00720897" w:rsidP="00294CA6">
            <w:pPr>
              <w:jc w:val="center"/>
            </w:pPr>
            <w:r w:rsidRPr="00152A01">
              <w:rPr>
                <w:rFonts w:ascii="MS Gothic" w:eastAsia="MS Gothic" w:hAnsi="MS Gothic" w:hint="eastAsia"/>
              </w:rPr>
              <w:t>☐</w:t>
            </w:r>
          </w:p>
        </w:tc>
        <w:tc>
          <w:tcPr>
            <w:tcW w:w="4097" w:type="dxa"/>
            <w:tcBorders>
              <w:left w:val="single" w:sz="12" w:space="0" w:color="auto"/>
            </w:tcBorders>
          </w:tcPr>
          <w:p w14:paraId="0F785C06" w14:textId="77777777" w:rsidR="00720897" w:rsidRPr="00152A01" w:rsidRDefault="00720897" w:rsidP="00294CA6">
            <w:pPr>
              <w:rPr>
                <w:rFonts w:ascii="Arial" w:hAnsi="Arial"/>
              </w:rPr>
            </w:pPr>
          </w:p>
        </w:tc>
        <w:tc>
          <w:tcPr>
            <w:tcW w:w="3318" w:type="dxa"/>
          </w:tcPr>
          <w:p w14:paraId="176F0E5A" w14:textId="77777777" w:rsidR="00720897" w:rsidRPr="00152A01" w:rsidRDefault="00720897" w:rsidP="00294CA6">
            <w:pPr>
              <w:rPr>
                <w:rFonts w:ascii="Arial" w:hAnsi="Arial"/>
              </w:rPr>
            </w:pPr>
          </w:p>
        </w:tc>
      </w:tr>
      <w:tr w:rsidR="00720897" w:rsidRPr="00152A01" w14:paraId="2E807EDB" w14:textId="77777777" w:rsidTr="00DE3B05">
        <w:tc>
          <w:tcPr>
            <w:tcW w:w="2235" w:type="dxa"/>
          </w:tcPr>
          <w:p w14:paraId="2B6D0119" w14:textId="77777777" w:rsidR="00720897" w:rsidRPr="00152A01" w:rsidRDefault="00720897" w:rsidP="00294CA6">
            <w:pPr>
              <w:rPr>
                <w:rFonts w:ascii="Arial" w:hAnsi="Arial" w:cs="Arial"/>
                <w:b/>
              </w:rPr>
            </w:pPr>
            <w:r w:rsidRPr="00152A01">
              <w:rPr>
                <w:rFonts w:ascii="Arial" w:hAnsi="Arial" w:cs="Arial"/>
                <w:b/>
              </w:rPr>
              <w:t>Religion or belief</w:t>
            </w:r>
          </w:p>
          <w:p w14:paraId="0FCFEF68" w14:textId="77777777" w:rsidR="00720897" w:rsidRPr="00152A01" w:rsidRDefault="00720897" w:rsidP="00294CA6">
            <w:pPr>
              <w:rPr>
                <w:rFonts w:ascii="Arial" w:hAnsi="Arial" w:cs="Arial"/>
                <w:b/>
              </w:rPr>
            </w:pPr>
          </w:p>
        </w:tc>
        <w:tc>
          <w:tcPr>
            <w:tcW w:w="1431" w:type="dxa"/>
          </w:tcPr>
          <w:p w14:paraId="37201BA9" w14:textId="77777777" w:rsidR="00720897" w:rsidRPr="00152A01" w:rsidRDefault="00720897" w:rsidP="00294CA6">
            <w:pPr>
              <w:jc w:val="center"/>
            </w:pPr>
            <w:r w:rsidRPr="00152A01">
              <w:rPr>
                <w:rFonts w:ascii="MS Gothic" w:eastAsia="MS Gothic" w:hAnsi="MS Gothic" w:hint="eastAsia"/>
              </w:rPr>
              <w:t>☐</w:t>
            </w:r>
          </w:p>
        </w:tc>
        <w:tc>
          <w:tcPr>
            <w:tcW w:w="1559" w:type="dxa"/>
          </w:tcPr>
          <w:p w14:paraId="65D1E2AE" w14:textId="1446B9BD" w:rsidR="00720897" w:rsidRPr="00152A01" w:rsidRDefault="00350C3F" w:rsidP="00294CA6">
            <w:pPr>
              <w:jc w:val="center"/>
            </w:pPr>
            <w:r>
              <w:rPr>
                <w:rFonts w:ascii="MS Gothic" w:eastAsia="MS Gothic" w:hAnsi="MS Gothic" w:hint="eastAsia"/>
              </w:rPr>
              <w:t>☑</w:t>
            </w:r>
          </w:p>
        </w:tc>
        <w:tc>
          <w:tcPr>
            <w:tcW w:w="1418" w:type="dxa"/>
            <w:tcBorders>
              <w:right w:val="single" w:sz="12" w:space="0" w:color="auto"/>
            </w:tcBorders>
          </w:tcPr>
          <w:p w14:paraId="3FF22792" w14:textId="77777777" w:rsidR="00720897" w:rsidRPr="00152A01" w:rsidRDefault="00720897" w:rsidP="00294CA6">
            <w:pPr>
              <w:jc w:val="center"/>
            </w:pPr>
            <w:r w:rsidRPr="00152A01">
              <w:rPr>
                <w:rFonts w:ascii="MS Gothic" w:eastAsia="MS Gothic" w:hAnsi="MS Gothic" w:hint="eastAsia"/>
              </w:rPr>
              <w:t>☐</w:t>
            </w:r>
          </w:p>
        </w:tc>
        <w:tc>
          <w:tcPr>
            <w:tcW w:w="4097" w:type="dxa"/>
            <w:tcBorders>
              <w:left w:val="single" w:sz="12" w:space="0" w:color="auto"/>
            </w:tcBorders>
          </w:tcPr>
          <w:p w14:paraId="47E4D744" w14:textId="77777777" w:rsidR="00720897" w:rsidRPr="00152A01" w:rsidRDefault="00720897" w:rsidP="00294CA6">
            <w:pPr>
              <w:rPr>
                <w:rFonts w:ascii="Arial" w:hAnsi="Arial"/>
              </w:rPr>
            </w:pPr>
          </w:p>
        </w:tc>
        <w:tc>
          <w:tcPr>
            <w:tcW w:w="3318" w:type="dxa"/>
          </w:tcPr>
          <w:p w14:paraId="312333A1" w14:textId="77777777" w:rsidR="00720897" w:rsidRPr="00152A01" w:rsidRDefault="00720897" w:rsidP="00294CA6">
            <w:pPr>
              <w:rPr>
                <w:rFonts w:ascii="Arial" w:hAnsi="Arial"/>
              </w:rPr>
            </w:pPr>
          </w:p>
        </w:tc>
      </w:tr>
      <w:tr w:rsidR="00720897" w:rsidRPr="00152A01" w14:paraId="51EDFF01" w14:textId="77777777" w:rsidTr="00DE3B05">
        <w:tc>
          <w:tcPr>
            <w:tcW w:w="2235" w:type="dxa"/>
          </w:tcPr>
          <w:p w14:paraId="128F6975" w14:textId="77777777" w:rsidR="00720897" w:rsidRPr="00152A01" w:rsidRDefault="00720897" w:rsidP="00294CA6">
            <w:pPr>
              <w:rPr>
                <w:rFonts w:ascii="Arial" w:hAnsi="Arial" w:cs="Arial"/>
                <w:b/>
              </w:rPr>
            </w:pPr>
            <w:r w:rsidRPr="00152A01">
              <w:rPr>
                <w:rFonts w:ascii="Arial" w:hAnsi="Arial" w:cs="Arial"/>
                <w:b/>
              </w:rPr>
              <w:t>Sexual orientation</w:t>
            </w:r>
          </w:p>
          <w:p w14:paraId="22CD7570" w14:textId="77777777" w:rsidR="00720897" w:rsidRPr="00152A01" w:rsidRDefault="00720897" w:rsidP="00294CA6">
            <w:pPr>
              <w:rPr>
                <w:rFonts w:ascii="Arial" w:hAnsi="Arial" w:cs="Arial"/>
                <w:b/>
              </w:rPr>
            </w:pPr>
          </w:p>
          <w:p w14:paraId="3F1F0B8D" w14:textId="77777777" w:rsidR="00720897" w:rsidRPr="00152A01" w:rsidRDefault="00720897" w:rsidP="00294CA6">
            <w:pPr>
              <w:rPr>
                <w:rFonts w:ascii="Arial" w:hAnsi="Arial" w:cs="Arial"/>
                <w:b/>
              </w:rPr>
            </w:pPr>
          </w:p>
        </w:tc>
        <w:tc>
          <w:tcPr>
            <w:tcW w:w="1431" w:type="dxa"/>
          </w:tcPr>
          <w:p w14:paraId="250AED1A" w14:textId="77777777" w:rsidR="00720897" w:rsidRPr="00152A01" w:rsidRDefault="00720897" w:rsidP="00294CA6">
            <w:pPr>
              <w:jc w:val="center"/>
            </w:pPr>
            <w:r w:rsidRPr="00152A01">
              <w:rPr>
                <w:rFonts w:ascii="MS Gothic" w:eastAsia="MS Gothic" w:hAnsi="MS Gothic" w:hint="eastAsia"/>
              </w:rPr>
              <w:lastRenderedPageBreak/>
              <w:t>☐</w:t>
            </w:r>
          </w:p>
        </w:tc>
        <w:tc>
          <w:tcPr>
            <w:tcW w:w="1559" w:type="dxa"/>
          </w:tcPr>
          <w:p w14:paraId="2F36BFDC" w14:textId="3883A4B1" w:rsidR="00720897" w:rsidRPr="00152A01" w:rsidRDefault="00350C3F" w:rsidP="00294CA6">
            <w:pPr>
              <w:jc w:val="center"/>
            </w:pPr>
            <w:r>
              <w:rPr>
                <w:rFonts w:ascii="MS Gothic" w:eastAsia="MS Gothic" w:hAnsi="MS Gothic" w:hint="eastAsia"/>
              </w:rPr>
              <w:t>☑</w:t>
            </w:r>
          </w:p>
        </w:tc>
        <w:tc>
          <w:tcPr>
            <w:tcW w:w="1418" w:type="dxa"/>
            <w:tcBorders>
              <w:right w:val="single" w:sz="12" w:space="0" w:color="auto"/>
            </w:tcBorders>
          </w:tcPr>
          <w:p w14:paraId="626B245A" w14:textId="77777777" w:rsidR="00720897" w:rsidRPr="00152A01" w:rsidRDefault="00720897" w:rsidP="00294CA6">
            <w:pPr>
              <w:jc w:val="center"/>
            </w:pPr>
            <w:r w:rsidRPr="00152A01">
              <w:rPr>
                <w:rFonts w:ascii="MS Gothic" w:eastAsia="MS Gothic" w:hAnsi="MS Gothic" w:hint="eastAsia"/>
              </w:rPr>
              <w:t>☐</w:t>
            </w:r>
          </w:p>
        </w:tc>
        <w:tc>
          <w:tcPr>
            <w:tcW w:w="4097" w:type="dxa"/>
            <w:tcBorders>
              <w:left w:val="single" w:sz="12" w:space="0" w:color="auto"/>
            </w:tcBorders>
          </w:tcPr>
          <w:p w14:paraId="435E6AD6" w14:textId="77777777" w:rsidR="00720897" w:rsidRPr="00152A01" w:rsidRDefault="00720897" w:rsidP="00294CA6">
            <w:pPr>
              <w:rPr>
                <w:rFonts w:ascii="Arial" w:hAnsi="Arial"/>
              </w:rPr>
            </w:pPr>
          </w:p>
        </w:tc>
        <w:tc>
          <w:tcPr>
            <w:tcW w:w="3318" w:type="dxa"/>
          </w:tcPr>
          <w:p w14:paraId="18355AED" w14:textId="77777777" w:rsidR="00720897" w:rsidRPr="00152A01" w:rsidRDefault="00720897" w:rsidP="00294CA6">
            <w:pPr>
              <w:rPr>
                <w:rFonts w:ascii="Arial" w:hAnsi="Arial"/>
              </w:rPr>
            </w:pPr>
          </w:p>
        </w:tc>
      </w:tr>
      <w:tr w:rsidR="00720897" w:rsidRPr="00152A01" w14:paraId="6AA26C33" w14:textId="77777777" w:rsidTr="00DE3B05">
        <w:tc>
          <w:tcPr>
            <w:tcW w:w="2235" w:type="dxa"/>
          </w:tcPr>
          <w:p w14:paraId="325C9917" w14:textId="77777777" w:rsidR="00720897" w:rsidRPr="00152A01" w:rsidRDefault="00720897" w:rsidP="00294CA6">
            <w:pPr>
              <w:rPr>
                <w:rFonts w:ascii="Arial" w:hAnsi="Arial" w:cs="Arial"/>
                <w:b/>
              </w:rPr>
            </w:pPr>
            <w:r w:rsidRPr="00152A01">
              <w:rPr>
                <w:rFonts w:ascii="Arial" w:hAnsi="Arial" w:cs="Arial"/>
                <w:b/>
              </w:rPr>
              <w:t xml:space="preserve">Gender </w:t>
            </w:r>
          </w:p>
          <w:p w14:paraId="2569C506" w14:textId="77777777" w:rsidR="00720897" w:rsidRPr="00152A01" w:rsidRDefault="00720897" w:rsidP="00294CA6">
            <w:pPr>
              <w:rPr>
                <w:rFonts w:ascii="Arial" w:hAnsi="Arial" w:cs="Arial"/>
                <w:b/>
              </w:rPr>
            </w:pPr>
            <w:r w:rsidRPr="00152A01">
              <w:rPr>
                <w:rFonts w:ascii="Arial" w:hAnsi="Arial" w:cs="Arial"/>
                <w:b/>
              </w:rPr>
              <w:t>reassignment</w:t>
            </w:r>
          </w:p>
        </w:tc>
        <w:tc>
          <w:tcPr>
            <w:tcW w:w="1431" w:type="dxa"/>
          </w:tcPr>
          <w:p w14:paraId="65B83D76" w14:textId="77777777" w:rsidR="00720897" w:rsidRPr="00152A01" w:rsidRDefault="00720897" w:rsidP="00294CA6">
            <w:pPr>
              <w:jc w:val="center"/>
            </w:pPr>
            <w:r w:rsidRPr="00152A01">
              <w:rPr>
                <w:rFonts w:ascii="MS Gothic" w:eastAsia="MS Gothic" w:hAnsi="MS Gothic" w:hint="eastAsia"/>
              </w:rPr>
              <w:t>☐</w:t>
            </w:r>
          </w:p>
        </w:tc>
        <w:tc>
          <w:tcPr>
            <w:tcW w:w="1559" w:type="dxa"/>
          </w:tcPr>
          <w:p w14:paraId="681AC03D" w14:textId="3894C2D7" w:rsidR="00720897" w:rsidRPr="00152A01" w:rsidRDefault="00350C3F" w:rsidP="00294CA6">
            <w:pPr>
              <w:jc w:val="center"/>
            </w:pPr>
            <w:r>
              <w:rPr>
                <w:rFonts w:ascii="MS Gothic" w:eastAsia="MS Gothic" w:hAnsi="MS Gothic" w:hint="eastAsia"/>
              </w:rPr>
              <w:t>☑</w:t>
            </w:r>
          </w:p>
        </w:tc>
        <w:tc>
          <w:tcPr>
            <w:tcW w:w="1418" w:type="dxa"/>
            <w:tcBorders>
              <w:right w:val="single" w:sz="12" w:space="0" w:color="auto"/>
            </w:tcBorders>
          </w:tcPr>
          <w:p w14:paraId="654DE556" w14:textId="77777777" w:rsidR="00720897" w:rsidRPr="00152A01" w:rsidRDefault="00720897" w:rsidP="00294CA6">
            <w:pPr>
              <w:jc w:val="center"/>
            </w:pPr>
            <w:r w:rsidRPr="00152A01">
              <w:rPr>
                <w:rFonts w:ascii="MS Gothic" w:eastAsia="MS Gothic" w:hAnsi="MS Gothic" w:hint="eastAsia"/>
              </w:rPr>
              <w:t>☐</w:t>
            </w:r>
          </w:p>
        </w:tc>
        <w:tc>
          <w:tcPr>
            <w:tcW w:w="4097" w:type="dxa"/>
            <w:tcBorders>
              <w:left w:val="single" w:sz="12" w:space="0" w:color="auto"/>
            </w:tcBorders>
          </w:tcPr>
          <w:p w14:paraId="7863F3C6" w14:textId="77777777" w:rsidR="00720897" w:rsidRPr="00152A01" w:rsidRDefault="00720897" w:rsidP="00294CA6">
            <w:pPr>
              <w:rPr>
                <w:rFonts w:ascii="Arial" w:hAnsi="Arial"/>
              </w:rPr>
            </w:pPr>
          </w:p>
        </w:tc>
        <w:tc>
          <w:tcPr>
            <w:tcW w:w="3318" w:type="dxa"/>
          </w:tcPr>
          <w:p w14:paraId="2D8BE379" w14:textId="77777777" w:rsidR="00720897" w:rsidRPr="00152A01" w:rsidRDefault="00720897" w:rsidP="00294CA6">
            <w:pPr>
              <w:rPr>
                <w:rFonts w:ascii="Arial" w:hAnsi="Arial"/>
              </w:rPr>
            </w:pPr>
          </w:p>
        </w:tc>
      </w:tr>
      <w:tr w:rsidR="00720897" w:rsidRPr="00152A01" w14:paraId="14745B7F" w14:textId="77777777" w:rsidTr="00DE3B05">
        <w:trPr>
          <w:trHeight w:val="845"/>
        </w:trPr>
        <w:tc>
          <w:tcPr>
            <w:tcW w:w="2235" w:type="dxa"/>
          </w:tcPr>
          <w:p w14:paraId="741DD929" w14:textId="77777777" w:rsidR="00720897" w:rsidRPr="00152A01" w:rsidRDefault="00720897" w:rsidP="00294CA6">
            <w:pPr>
              <w:rPr>
                <w:rFonts w:ascii="Arial" w:hAnsi="Arial" w:cs="Arial"/>
                <w:b/>
              </w:rPr>
            </w:pPr>
            <w:r w:rsidRPr="00152A01">
              <w:rPr>
                <w:rFonts w:ascii="Arial" w:hAnsi="Arial" w:cs="Arial"/>
                <w:b/>
              </w:rPr>
              <w:t>Pregnancy and maternity</w:t>
            </w:r>
          </w:p>
          <w:p w14:paraId="3820E4AB" w14:textId="77777777" w:rsidR="00720897" w:rsidRPr="00152A01" w:rsidRDefault="00720897" w:rsidP="00294CA6">
            <w:pPr>
              <w:rPr>
                <w:rFonts w:ascii="Arial" w:hAnsi="Arial" w:cs="Arial"/>
                <w:b/>
              </w:rPr>
            </w:pPr>
          </w:p>
        </w:tc>
        <w:tc>
          <w:tcPr>
            <w:tcW w:w="1431" w:type="dxa"/>
          </w:tcPr>
          <w:p w14:paraId="60F147D0" w14:textId="77777777" w:rsidR="00720897" w:rsidRPr="00152A01" w:rsidRDefault="00720897" w:rsidP="00294CA6">
            <w:pPr>
              <w:jc w:val="center"/>
            </w:pPr>
            <w:r w:rsidRPr="00152A01">
              <w:rPr>
                <w:rFonts w:ascii="MS Gothic" w:eastAsia="MS Gothic" w:hAnsi="MS Gothic" w:hint="eastAsia"/>
              </w:rPr>
              <w:t>☐</w:t>
            </w:r>
          </w:p>
        </w:tc>
        <w:tc>
          <w:tcPr>
            <w:tcW w:w="1559" w:type="dxa"/>
          </w:tcPr>
          <w:p w14:paraId="235CF2A5" w14:textId="2AC60173" w:rsidR="00720897" w:rsidRPr="00152A01" w:rsidRDefault="00350C3F" w:rsidP="00294CA6">
            <w:pPr>
              <w:jc w:val="center"/>
            </w:pPr>
            <w:r>
              <w:rPr>
                <w:rFonts w:ascii="MS Gothic" w:eastAsia="MS Gothic" w:hAnsi="MS Gothic" w:hint="eastAsia"/>
              </w:rPr>
              <w:t>☑</w:t>
            </w:r>
          </w:p>
        </w:tc>
        <w:tc>
          <w:tcPr>
            <w:tcW w:w="1418" w:type="dxa"/>
            <w:tcBorders>
              <w:right w:val="single" w:sz="12" w:space="0" w:color="auto"/>
            </w:tcBorders>
          </w:tcPr>
          <w:p w14:paraId="3FD575FD" w14:textId="77777777" w:rsidR="00720897" w:rsidRPr="00152A01" w:rsidRDefault="00720897" w:rsidP="00294CA6">
            <w:pPr>
              <w:jc w:val="center"/>
            </w:pPr>
            <w:r w:rsidRPr="00152A01">
              <w:rPr>
                <w:rFonts w:ascii="MS Gothic" w:eastAsia="MS Gothic" w:hAnsi="MS Gothic" w:hint="eastAsia"/>
              </w:rPr>
              <w:t>☐</w:t>
            </w:r>
          </w:p>
        </w:tc>
        <w:tc>
          <w:tcPr>
            <w:tcW w:w="4097" w:type="dxa"/>
            <w:tcBorders>
              <w:left w:val="single" w:sz="12" w:space="0" w:color="auto"/>
            </w:tcBorders>
          </w:tcPr>
          <w:p w14:paraId="7B1C40C6" w14:textId="77777777" w:rsidR="00720897" w:rsidRPr="00152A01" w:rsidRDefault="00720897" w:rsidP="00294CA6">
            <w:pPr>
              <w:rPr>
                <w:rFonts w:ascii="Arial" w:hAnsi="Arial"/>
              </w:rPr>
            </w:pPr>
          </w:p>
        </w:tc>
        <w:tc>
          <w:tcPr>
            <w:tcW w:w="3318" w:type="dxa"/>
          </w:tcPr>
          <w:p w14:paraId="05EDF248" w14:textId="77777777" w:rsidR="00720897" w:rsidRPr="00152A01" w:rsidRDefault="00720897" w:rsidP="00294CA6">
            <w:pPr>
              <w:rPr>
                <w:rFonts w:ascii="Arial" w:hAnsi="Arial"/>
              </w:rPr>
            </w:pPr>
          </w:p>
        </w:tc>
      </w:tr>
      <w:tr w:rsidR="00720897" w:rsidRPr="00152A01" w14:paraId="368C3E27" w14:textId="77777777" w:rsidTr="00DE3B05">
        <w:tc>
          <w:tcPr>
            <w:tcW w:w="2235" w:type="dxa"/>
          </w:tcPr>
          <w:p w14:paraId="4EE6D879" w14:textId="77777777" w:rsidR="00720897" w:rsidRPr="00152A01" w:rsidRDefault="00720897" w:rsidP="00294CA6">
            <w:pPr>
              <w:rPr>
                <w:rFonts w:ascii="Arial" w:hAnsi="Arial" w:cs="Arial"/>
                <w:b/>
              </w:rPr>
            </w:pPr>
            <w:r w:rsidRPr="00152A01">
              <w:rPr>
                <w:rFonts w:ascii="Arial" w:hAnsi="Arial" w:cs="Arial"/>
                <w:b/>
              </w:rPr>
              <w:t xml:space="preserve">Marriage and civil partnership </w:t>
            </w:r>
            <w:r w:rsidRPr="00152A01">
              <w:rPr>
                <w:rFonts w:ascii="Arial" w:hAnsi="Arial" w:cs="Arial"/>
              </w:rPr>
              <w:t>(only eliminating discrimination)</w:t>
            </w:r>
          </w:p>
        </w:tc>
        <w:tc>
          <w:tcPr>
            <w:tcW w:w="1431" w:type="dxa"/>
          </w:tcPr>
          <w:p w14:paraId="090B82C9" w14:textId="77777777" w:rsidR="00720897" w:rsidRPr="00152A01" w:rsidRDefault="00720897" w:rsidP="00294CA6">
            <w:pPr>
              <w:jc w:val="center"/>
            </w:pPr>
            <w:r w:rsidRPr="00152A01">
              <w:rPr>
                <w:rFonts w:ascii="MS Gothic" w:eastAsia="MS Gothic" w:hAnsi="MS Gothic" w:hint="eastAsia"/>
              </w:rPr>
              <w:t>☐</w:t>
            </w:r>
          </w:p>
        </w:tc>
        <w:tc>
          <w:tcPr>
            <w:tcW w:w="1559" w:type="dxa"/>
          </w:tcPr>
          <w:p w14:paraId="19A510EB" w14:textId="4D04EA32" w:rsidR="00720897" w:rsidRPr="00152A01" w:rsidRDefault="00350C3F" w:rsidP="00294CA6">
            <w:pPr>
              <w:jc w:val="center"/>
            </w:pPr>
            <w:r>
              <w:rPr>
                <w:rFonts w:ascii="MS Gothic" w:eastAsia="MS Gothic" w:hAnsi="MS Gothic" w:hint="eastAsia"/>
              </w:rPr>
              <w:t>☑</w:t>
            </w:r>
          </w:p>
        </w:tc>
        <w:tc>
          <w:tcPr>
            <w:tcW w:w="1418" w:type="dxa"/>
            <w:tcBorders>
              <w:right w:val="single" w:sz="12" w:space="0" w:color="auto"/>
            </w:tcBorders>
          </w:tcPr>
          <w:p w14:paraId="6C86CE2D" w14:textId="77777777" w:rsidR="00720897" w:rsidRPr="00152A01" w:rsidRDefault="00720897" w:rsidP="00294CA6">
            <w:pPr>
              <w:jc w:val="center"/>
            </w:pPr>
            <w:r w:rsidRPr="00152A01">
              <w:rPr>
                <w:rFonts w:ascii="MS Gothic" w:eastAsia="MS Gothic" w:hAnsi="MS Gothic" w:hint="eastAsia"/>
              </w:rPr>
              <w:t>☐</w:t>
            </w:r>
          </w:p>
        </w:tc>
        <w:tc>
          <w:tcPr>
            <w:tcW w:w="4097" w:type="dxa"/>
            <w:tcBorders>
              <w:left w:val="single" w:sz="12" w:space="0" w:color="auto"/>
            </w:tcBorders>
          </w:tcPr>
          <w:p w14:paraId="0AA08724" w14:textId="77777777" w:rsidR="00720897" w:rsidRPr="00152A01" w:rsidRDefault="00720897" w:rsidP="00294CA6">
            <w:pPr>
              <w:rPr>
                <w:rFonts w:ascii="Arial" w:hAnsi="Arial"/>
              </w:rPr>
            </w:pPr>
          </w:p>
        </w:tc>
        <w:tc>
          <w:tcPr>
            <w:tcW w:w="3318" w:type="dxa"/>
          </w:tcPr>
          <w:p w14:paraId="4B6D2E0B" w14:textId="77777777" w:rsidR="00720897" w:rsidRPr="00152A01" w:rsidRDefault="00720897" w:rsidP="00294CA6">
            <w:pPr>
              <w:rPr>
                <w:rFonts w:ascii="Arial" w:hAnsi="Arial"/>
              </w:rPr>
            </w:pPr>
          </w:p>
        </w:tc>
      </w:tr>
      <w:tr w:rsidR="00720897" w:rsidRPr="00152A01" w14:paraId="2F279FF2" w14:textId="77777777" w:rsidTr="00DE3B05">
        <w:trPr>
          <w:trHeight w:val="2841"/>
        </w:trPr>
        <w:tc>
          <w:tcPr>
            <w:tcW w:w="2235" w:type="dxa"/>
          </w:tcPr>
          <w:p w14:paraId="3D39360F" w14:textId="77777777" w:rsidR="00720897" w:rsidRPr="00152A01" w:rsidRDefault="00720897" w:rsidP="00294CA6">
            <w:pPr>
              <w:rPr>
                <w:rFonts w:ascii="Arial" w:hAnsi="Arial" w:cs="Arial"/>
                <w:b/>
              </w:rPr>
            </w:pPr>
            <w:r w:rsidRPr="00152A01">
              <w:rPr>
                <w:rFonts w:ascii="Arial" w:hAnsi="Arial" w:cs="Arial"/>
                <w:b/>
              </w:rPr>
              <w:t xml:space="preserve">Other relevant groups: </w:t>
            </w:r>
          </w:p>
          <w:p w14:paraId="56DBB9C3" w14:textId="77777777" w:rsidR="00720897" w:rsidRPr="00152A01" w:rsidRDefault="00720897" w:rsidP="00294CA6">
            <w:pPr>
              <w:pStyle w:val="TableParagraph"/>
              <w:numPr>
                <w:ilvl w:val="0"/>
                <w:numId w:val="6"/>
              </w:numPr>
              <w:kinsoku w:val="0"/>
              <w:overflowPunct w:val="0"/>
              <w:spacing w:line="291" w:lineRule="exact"/>
              <w:rPr>
                <w:rFonts w:ascii="Arial" w:hAnsi="Arial" w:cs="Arial"/>
                <w:bCs/>
                <w:sz w:val="22"/>
                <w:szCs w:val="22"/>
              </w:rPr>
            </w:pPr>
            <w:r w:rsidRPr="00152A01">
              <w:rPr>
                <w:rFonts w:ascii="Arial" w:hAnsi="Arial" w:cs="Arial"/>
                <w:bCs/>
                <w:sz w:val="22"/>
                <w:szCs w:val="22"/>
              </w:rPr>
              <w:t xml:space="preserve">Looked after Children and Young People </w:t>
            </w:r>
          </w:p>
          <w:p w14:paraId="46723F49" w14:textId="77777777" w:rsidR="00720897" w:rsidRPr="00152A01" w:rsidRDefault="00720897" w:rsidP="00294CA6">
            <w:pPr>
              <w:pStyle w:val="TableParagraph"/>
              <w:numPr>
                <w:ilvl w:val="0"/>
                <w:numId w:val="6"/>
              </w:numPr>
              <w:kinsoku w:val="0"/>
              <w:overflowPunct w:val="0"/>
              <w:spacing w:line="291" w:lineRule="exact"/>
              <w:rPr>
                <w:rFonts w:ascii="Arial" w:hAnsi="Arial" w:cs="Arial"/>
                <w:bCs/>
                <w:sz w:val="22"/>
                <w:szCs w:val="22"/>
              </w:rPr>
            </w:pPr>
            <w:r w:rsidRPr="00152A01">
              <w:rPr>
                <w:rFonts w:ascii="Arial" w:hAnsi="Arial" w:cs="Arial"/>
                <w:bCs/>
                <w:sz w:val="22"/>
                <w:szCs w:val="22"/>
              </w:rPr>
              <w:t>Carers</w:t>
            </w:r>
          </w:p>
          <w:p w14:paraId="27F2BE5E" w14:textId="77777777" w:rsidR="00720897" w:rsidRPr="00152A01" w:rsidRDefault="00720897" w:rsidP="00294CA6">
            <w:pPr>
              <w:pStyle w:val="TableParagraph"/>
              <w:numPr>
                <w:ilvl w:val="0"/>
                <w:numId w:val="6"/>
              </w:numPr>
              <w:kinsoku w:val="0"/>
              <w:overflowPunct w:val="0"/>
              <w:spacing w:line="291" w:lineRule="exact"/>
              <w:rPr>
                <w:rFonts w:ascii="Arial" w:hAnsi="Arial" w:cs="Arial"/>
                <w:bCs/>
                <w:sz w:val="22"/>
                <w:szCs w:val="22"/>
              </w:rPr>
            </w:pPr>
            <w:r w:rsidRPr="00152A01">
              <w:rPr>
                <w:rFonts w:ascii="Arial" w:hAnsi="Arial" w:cs="Arial"/>
                <w:bCs/>
                <w:sz w:val="22"/>
                <w:szCs w:val="22"/>
              </w:rPr>
              <w:t xml:space="preserve">Homeless people </w:t>
            </w:r>
          </w:p>
          <w:p w14:paraId="267DF6BD" w14:textId="40ECF16F" w:rsidR="00720897" w:rsidRPr="00152A01" w:rsidRDefault="00DE3B05" w:rsidP="00294CA6">
            <w:pPr>
              <w:pStyle w:val="TableParagraph"/>
              <w:numPr>
                <w:ilvl w:val="0"/>
                <w:numId w:val="6"/>
              </w:numPr>
              <w:kinsoku w:val="0"/>
              <w:overflowPunct w:val="0"/>
              <w:spacing w:line="291" w:lineRule="exact"/>
              <w:rPr>
                <w:rFonts w:ascii="Arial" w:hAnsi="Arial" w:cs="Arial"/>
                <w:bCs/>
                <w:sz w:val="22"/>
                <w:szCs w:val="22"/>
              </w:rPr>
            </w:pPr>
            <w:r>
              <w:rPr>
                <w:rFonts w:ascii="Arial" w:hAnsi="Arial" w:cs="Arial"/>
                <w:bCs/>
                <w:sz w:val="22"/>
                <w:szCs w:val="22"/>
              </w:rPr>
              <w:t>Communities disproportionately affected</w:t>
            </w:r>
            <w:r w:rsidR="00720897" w:rsidRPr="00152A01">
              <w:rPr>
                <w:rFonts w:ascii="Arial" w:hAnsi="Arial" w:cs="Arial"/>
                <w:bCs/>
                <w:sz w:val="22"/>
                <w:szCs w:val="22"/>
              </w:rPr>
              <w:t xml:space="preserve"> by COVID</w:t>
            </w:r>
          </w:p>
          <w:p w14:paraId="496F7B4A" w14:textId="77777777" w:rsidR="00720897" w:rsidRPr="00152A01" w:rsidRDefault="00720897" w:rsidP="00294CA6">
            <w:pPr>
              <w:pStyle w:val="TableParagraph"/>
              <w:numPr>
                <w:ilvl w:val="0"/>
                <w:numId w:val="6"/>
              </w:numPr>
              <w:kinsoku w:val="0"/>
              <w:overflowPunct w:val="0"/>
              <w:spacing w:line="291" w:lineRule="exact"/>
              <w:rPr>
                <w:rFonts w:ascii="Arial" w:hAnsi="Arial" w:cs="Arial"/>
                <w:bCs/>
                <w:sz w:val="22"/>
                <w:szCs w:val="22"/>
              </w:rPr>
            </w:pPr>
            <w:r w:rsidRPr="00152A01">
              <w:rPr>
                <w:rFonts w:ascii="Arial" w:hAnsi="Arial" w:cs="Arial"/>
                <w:bCs/>
                <w:sz w:val="22"/>
                <w:szCs w:val="22"/>
              </w:rPr>
              <w:t>Those involved in the criminal justice system</w:t>
            </w:r>
          </w:p>
          <w:p w14:paraId="54D99C6D" w14:textId="77777777" w:rsidR="00720897" w:rsidRPr="00152A01" w:rsidRDefault="00720897" w:rsidP="00294CA6">
            <w:pPr>
              <w:pStyle w:val="TableParagraph"/>
              <w:numPr>
                <w:ilvl w:val="0"/>
                <w:numId w:val="6"/>
              </w:numPr>
              <w:kinsoku w:val="0"/>
              <w:overflowPunct w:val="0"/>
              <w:spacing w:line="291" w:lineRule="exact"/>
              <w:rPr>
                <w:rFonts w:ascii="Arial" w:hAnsi="Arial" w:cs="Arial"/>
                <w:bCs/>
                <w:sz w:val="22"/>
                <w:szCs w:val="22"/>
              </w:rPr>
            </w:pPr>
            <w:r w:rsidRPr="00152A01">
              <w:rPr>
                <w:rFonts w:ascii="Arial" w:hAnsi="Arial" w:cs="Arial"/>
                <w:bCs/>
                <w:sz w:val="22"/>
                <w:szCs w:val="22"/>
              </w:rPr>
              <w:t xml:space="preserve">People on low incomes. </w:t>
            </w:r>
          </w:p>
          <w:p w14:paraId="3B52D392" w14:textId="77777777" w:rsidR="00720897" w:rsidRPr="00152A01" w:rsidRDefault="00720897" w:rsidP="00294CA6">
            <w:pPr>
              <w:pStyle w:val="TableParagraph"/>
              <w:numPr>
                <w:ilvl w:val="0"/>
                <w:numId w:val="6"/>
              </w:numPr>
              <w:kinsoku w:val="0"/>
              <w:overflowPunct w:val="0"/>
              <w:spacing w:line="291" w:lineRule="exact"/>
              <w:rPr>
                <w:rFonts w:ascii="Arial" w:hAnsi="Arial" w:cs="Arial"/>
                <w:bCs/>
                <w:sz w:val="22"/>
                <w:szCs w:val="22"/>
              </w:rPr>
            </w:pPr>
            <w:r w:rsidRPr="00152A01">
              <w:rPr>
                <w:rFonts w:ascii="Arial" w:hAnsi="Arial" w:cs="Arial"/>
                <w:bCs/>
                <w:sz w:val="22"/>
                <w:szCs w:val="22"/>
              </w:rPr>
              <w:t xml:space="preserve">People who </w:t>
            </w:r>
            <w:r w:rsidRPr="00152A01">
              <w:rPr>
                <w:rFonts w:ascii="Arial" w:hAnsi="Arial" w:cs="Arial"/>
                <w:bCs/>
                <w:sz w:val="22"/>
                <w:szCs w:val="22"/>
              </w:rPr>
              <w:lastRenderedPageBreak/>
              <w:t xml:space="preserve">have poor literacy. </w:t>
            </w:r>
          </w:p>
          <w:p w14:paraId="738B56F0" w14:textId="77777777" w:rsidR="00720897" w:rsidRPr="00152A01" w:rsidRDefault="00720897" w:rsidP="00294CA6">
            <w:pPr>
              <w:pStyle w:val="TableParagraph"/>
              <w:numPr>
                <w:ilvl w:val="0"/>
                <w:numId w:val="6"/>
              </w:numPr>
              <w:kinsoku w:val="0"/>
              <w:overflowPunct w:val="0"/>
              <w:spacing w:line="291" w:lineRule="exact"/>
              <w:rPr>
                <w:rFonts w:ascii="Arial" w:hAnsi="Arial" w:cs="Arial"/>
                <w:bCs/>
                <w:sz w:val="22"/>
                <w:szCs w:val="22"/>
              </w:rPr>
            </w:pPr>
            <w:r w:rsidRPr="00152A01">
              <w:rPr>
                <w:rFonts w:ascii="Arial" w:hAnsi="Arial" w:cs="Arial"/>
                <w:bCs/>
                <w:sz w:val="22"/>
                <w:szCs w:val="22"/>
              </w:rPr>
              <w:t>People living in deprived areas</w:t>
            </w:r>
          </w:p>
          <w:p w14:paraId="4393194B" w14:textId="29356E7D" w:rsidR="00720897" w:rsidRDefault="00720897" w:rsidP="00294CA6">
            <w:pPr>
              <w:pStyle w:val="TableParagraph"/>
              <w:numPr>
                <w:ilvl w:val="0"/>
                <w:numId w:val="6"/>
              </w:numPr>
              <w:kinsoku w:val="0"/>
              <w:overflowPunct w:val="0"/>
              <w:spacing w:line="291" w:lineRule="exact"/>
              <w:rPr>
                <w:rFonts w:ascii="Arial" w:hAnsi="Arial" w:cs="Arial"/>
                <w:bCs/>
                <w:sz w:val="22"/>
                <w:szCs w:val="22"/>
              </w:rPr>
            </w:pPr>
            <w:r w:rsidRPr="00152A01">
              <w:rPr>
                <w:rFonts w:ascii="Arial" w:hAnsi="Arial" w:cs="Arial"/>
                <w:bCs/>
                <w:sz w:val="22"/>
                <w:szCs w:val="22"/>
              </w:rPr>
              <w:t>People who do not have access to digital tools</w:t>
            </w:r>
          </w:p>
          <w:p w14:paraId="01DC6FAE" w14:textId="539A6BC8" w:rsidR="00DE3B05" w:rsidRPr="00152A01" w:rsidRDefault="00DE3B05" w:rsidP="00294CA6">
            <w:pPr>
              <w:pStyle w:val="TableParagraph"/>
              <w:numPr>
                <w:ilvl w:val="0"/>
                <w:numId w:val="6"/>
              </w:numPr>
              <w:kinsoku w:val="0"/>
              <w:overflowPunct w:val="0"/>
              <w:spacing w:line="291" w:lineRule="exact"/>
              <w:rPr>
                <w:rFonts w:ascii="Arial" w:hAnsi="Arial" w:cs="Arial"/>
                <w:bCs/>
                <w:sz w:val="22"/>
                <w:szCs w:val="22"/>
              </w:rPr>
            </w:pPr>
            <w:r>
              <w:rPr>
                <w:rFonts w:ascii="Arial" w:hAnsi="Arial" w:cs="Arial"/>
                <w:bCs/>
                <w:sz w:val="22"/>
                <w:szCs w:val="22"/>
              </w:rPr>
              <w:t>Armed Services</w:t>
            </w:r>
            <w:r w:rsidR="00CB378F">
              <w:rPr>
                <w:rFonts w:ascii="Arial" w:hAnsi="Arial" w:cs="Arial"/>
                <w:bCs/>
                <w:sz w:val="22"/>
                <w:szCs w:val="22"/>
              </w:rPr>
              <w:t xml:space="preserve"> (e.g. Nepali</w:t>
            </w:r>
            <w:r w:rsidR="008E4029">
              <w:rPr>
                <w:rFonts w:ascii="Arial" w:hAnsi="Arial" w:cs="Arial"/>
                <w:bCs/>
                <w:sz w:val="22"/>
                <w:szCs w:val="22"/>
              </w:rPr>
              <w:t>)</w:t>
            </w:r>
            <w:r>
              <w:rPr>
                <w:rFonts w:ascii="Arial" w:hAnsi="Arial" w:cs="Arial"/>
                <w:bCs/>
                <w:sz w:val="22"/>
                <w:szCs w:val="22"/>
              </w:rPr>
              <w:t xml:space="preserve"> </w:t>
            </w:r>
          </w:p>
          <w:p w14:paraId="7D3E1F7E" w14:textId="77777777" w:rsidR="00720897" w:rsidRPr="00152A01" w:rsidRDefault="00720897" w:rsidP="00294CA6">
            <w:pPr>
              <w:pStyle w:val="TableParagraph"/>
              <w:numPr>
                <w:ilvl w:val="0"/>
                <w:numId w:val="6"/>
              </w:numPr>
              <w:kinsoku w:val="0"/>
              <w:overflowPunct w:val="0"/>
              <w:spacing w:line="291" w:lineRule="exact"/>
              <w:rPr>
                <w:rFonts w:ascii="Arial" w:hAnsi="Arial" w:cs="Arial"/>
                <w:bCs/>
                <w:sz w:val="22"/>
                <w:szCs w:val="22"/>
              </w:rPr>
            </w:pPr>
            <w:r w:rsidRPr="00152A01">
              <w:rPr>
                <w:rFonts w:ascii="Arial" w:hAnsi="Arial" w:cs="Arial"/>
                <w:bCs/>
                <w:sz w:val="22"/>
                <w:szCs w:val="22"/>
              </w:rPr>
              <w:t>People in other groups who face health inequalities.</w:t>
            </w:r>
          </w:p>
          <w:p w14:paraId="534B2F64" w14:textId="77777777" w:rsidR="00720897" w:rsidRPr="00152A01" w:rsidRDefault="00720897" w:rsidP="00294CA6">
            <w:pPr>
              <w:rPr>
                <w:rFonts w:ascii="Arial" w:hAnsi="Arial" w:cs="Arial"/>
                <w:b/>
              </w:rPr>
            </w:pPr>
          </w:p>
        </w:tc>
        <w:tc>
          <w:tcPr>
            <w:tcW w:w="1431" w:type="dxa"/>
          </w:tcPr>
          <w:p w14:paraId="0665EAAB" w14:textId="287A4EE1" w:rsidR="00720897" w:rsidRPr="00152A01" w:rsidRDefault="00350C3F" w:rsidP="00294CA6">
            <w:pPr>
              <w:jc w:val="center"/>
            </w:pPr>
            <w:r>
              <w:rPr>
                <w:rFonts w:ascii="MS Gothic" w:eastAsia="MS Gothic" w:hAnsi="MS Gothic" w:hint="eastAsia"/>
              </w:rPr>
              <w:lastRenderedPageBreak/>
              <w:t>☑</w:t>
            </w:r>
          </w:p>
        </w:tc>
        <w:tc>
          <w:tcPr>
            <w:tcW w:w="1559" w:type="dxa"/>
          </w:tcPr>
          <w:p w14:paraId="0EE865B6" w14:textId="77777777" w:rsidR="00720897" w:rsidRPr="00152A01" w:rsidRDefault="00720897" w:rsidP="00294CA6">
            <w:pPr>
              <w:jc w:val="center"/>
            </w:pPr>
            <w:r w:rsidRPr="00152A01">
              <w:rPr>
                <w:rFonts w:ascii="MS Gothic" w:eastAsia="MS Gothic" w:hAnsi="MS Gothic" w:hint="eastAsia"/>
              </w:rPr>
              <w:t>☐</w:t>
            </w:r>
          </w:p>
        </w:tc>
        <w:tc>
          <w:tcPr>
            <w:tcW w:w="1418" w:type="dxa"/>
            <w:tcBorders>
              <w:right w:val="single" w:sz="12" w:space="0" w:color="auto"/>
            </w:tcBorders>
          </w:tcPr>
          <w:p w14:paraId="0492A474" w14:textId="77777777" w:rsidR="00720897" w:rsidRPr="00152A01" w:rsidRDefault="00720897" w:rsidP="00294CA6">
            <w:pPr>
              <w:jc w:val="center"/>
            </w:pPr>
            <w:r w:rsidRPr="00152A01">
              <w:rPr>
                <w:rFonts w:ascii="MS Gothic" w:eastAsia="MS Gothic" w:hAnsi="MS Gothic" w:hint="eastAsia"/>
              </w:rPr>
              <w:t>☐</w:t>
            </w:r>
          </w:p>
        </w:tc>
        <w:tc>
          <w:tcPr>
            <w:tcW w:w="4097" w:type="dxa"/>
            <w:tcBorders>
              <w:left w:val="single" w:sz="12" w:space="0" w:color="auto"/>
            </w:tcBorders>
          </w:tcPr>
          <w:p w14:paraId="20AD59F6" w14:textId="77777777" w:rsidR="00720897" w:rsidRDefault="00A717BF" w:rsidP="00294CA6">
            <w:pPr>
              <w:rPr>
                <w:rFonts w:ascii="Arial" w:hAnsi="Arial"/>
              </w:rPr>
            </w:pPr>
            <w:r>
              <w:rPr>
                <w:rFonts w:ascii="Arial" w:hAnsi="Arial"/>
              </w:rPr>
              <w:t>Map languages spoken in local demographic</w:t>
            </w:r>
            <w:r w:rsidR="00BA16EF">
              <w:rPr>
                <w:rFonts w:ascii="Arial" w:hAnsi="Arial"/>
              </w:rPr>
              <w:t xml:space="preserve"> and </w:t>
            </w:r>
            <w:proofErr w:type="gramStart"/>
            <w:r w:rsidR="00BA16EF">
              <w:rPr>
                <w:rFonts w:ascii="Arial" w:hAnsi="Arial"/>
              </w:rPr>
              <w:t>assess</w:t>
            </w:r>
            <w:proofErr w:type="gramEnd"/>
            <w:r w:rsidR="00BA16EF">
              <w:rPr>
                <w:rFonts w:ascii="Arial" w:hAnsi="Arial"/>
              </w:rPr>
              <w:t xml:space="preserve"> local needs against service provided. </w:t>
            </w:r>
          </w:p>
          <w:p w14:paraId="66212A4E" w14:textId="77777777" w:rsidR="00BA16EF" w:rsidRDefault="00BA16EF" w:rsidP="00294CA6">
            <w:pPr>
              <w:rPr>
                <w:rFonts w:ascii="Arial" w:hAnsi="Arial"/>
              </w:rPr>
            </w:pPr>
          </w:p>
          <w:p w14:paraId="77F71DCC" w14:textId="689AC580" w:rsidR="00BA16EF" w:rsidRDefault="00BA16EF" w:rsidP="00294CA6">
            <w:pPr>
              <w:rPr>
                <w:rFonts w:ascii="Arial" w:hAnsi="Arial"/>
              </w:rPr>
            </w:pPr>
            <w:r>
              <w:rPr>
                <w:rFonts w:ascii="Arial" w:hAnsi="Arial"/>
              </w:rPr>
              <w:t>Consideration of the below groups:</w:t>
            </w:r>
          </w:p>
          <w:p w14:paraId="1497BA9C" w14:textId="1BDEB6DC" w:rsidR="00BA16EF" w:rsidRDefault="00BA16EF" w:rsidP="00294CA6">
            <w:pPr>
              <w:rPr>
                <w:rFonts w:ascii="Arial" w:hAnsi="Arial"/>
              </w:rPr>
            </w:pPr>
          </w:p>
          <w:p w14:paraId="4A19D4A3" w14:textId="6DA08E5C" w:rsidR="00BA16EF" w:rsidRDefault="00BA16EF" w:rsidP="00BA16EF">
            <w:pPr>
              <w:pStyle w:val="ListParagraph"/>
              <w:numPr>
                <w:ilvl w:val="0"/>
                <w:numId w:val="16"/>
              </w:numPr>
              <w:rPr>
                <w:rFonts w:ascii="Arial" w:hAnsi="Arial"/>
              </w:rPr>
            </w:pPr>
            <w:r>
              <w:rPr>
                <w:rFonts w:ascii="Arial" w:hAnsi="Arial"/>
              </w:rPr>
              <w:t>Limited access to transport</w:t>
            </w:r>
          </w:p>
          <w:p w14:paraId="311BD245" w14:textId="7781CC78" w:rsidR="00BA16EF" w:rsidRDefault="00BA16EF" w:rsidP="00BA16EF">
            <w:pPr>
              <w:pStyle w:val="ListParagraph"/>
              <w:numPr>
                <w:ilvl w:val="0"/>
                <w:numId w:val="16"/>
              </w:numPr>
              <w:rPr>
                <w:rFonts w:ascii="Arial" w:hAnsi="Arial"/>
              </w:rPr>
            </w:pPr>
            <w:r>
              <w:rPr>
                <w:rFonts w:ascii="Arial" w:hAnsi="Arial"/>
              </w:rPr>
              <w:t>Limited access to technology/poor digital literacy</w:t>
            </w:r>
          </w:p>
          <w:p w14:paraId="71D9859D" w14:textId="3DF485EE" w:rsidR="00BA16EF" w:rsidRPr="00BA16EF" w:rsidRDefault="00BA16EF" w:rsidP="00BA16EF">
            <w:pPr>
              <w:pStyle w:val="ListParagraph"/>
              <w:numPr>
                <w:ilvl w:val="0"/>
                <w:numId w:val="16"/>
              </w:numPr>
              <w:rPr>
                <w:rFonts w:ascii="Arial" w:hAnsi="Arial"/>
              </w:rPr>
            </w:pPr>
            <w:r>
              <w:rPr>
                <w:rFonts w:ascii="Arial" w:hAnsi="Arial"/>
              </w:rPr>
              <w:t xml:space="preserve">Poor literacy </w:t>
            </w:r>
          </w:p>
          <w:p w14:paraId="449056E2" w14:textId="77777777" w:rsidR="00BA16EF" w:rsidRDefault="00BA16EF" w:rsidP="00294CA6">
            <w:pPr>
              <w:rPr>
                <w:rFonts w:ascii="Arial" w:hAnsi="Arial"/>
              </w:rPr>
            </w:pPr>
          </w:p>
          <w:p w14:paraId="262923FC" w14:textId="77777777" w:rsidR="00A433A1" w:rsidRDefault="00FA1F16" w:rsidP="00294CA6">
            <w:pPr>
              <w:rPr>
                <w:rFonts w:ascii="Arial" w:hAnsi="Arial"/>
              </w:rPr>
            </w:pPr>
            <w:r>
              <w:rPr>
                <w:rFonts w:ascii="Arial" w:hAnsi="Arial"/>
              </w:rPr>
              <w:t>Incorporating plans for equal access into the revised pathway where appropriate in line with available resources and finance.</w:t>
            </w:r>
          </w:p>
          <w:p w14:paraId="050B5954" w14:textId="77777777" w:rsidR="00A433A1" w:rsidRDefault="00A433A1" w:rsidP="00294CA6">
            <w:pPr>
              <w:rPr>
                <w:rFonts w:ascii="Arial" w:hAnsi="Arial"/>
              </w:rPr>
            </w:pPr>
          </w:p>
          <w:p w14:paraId="74D4EE82" w14:textId="4AD90545" w:rsidR="00A433A1" w:rsidRDefault="00A433A1" w:rsidP="00294CA6">
            <w:pPr>
              <w:rPr>
                <w:rFonts w:ascii="Arial" w:hAnsi="Arial"/>
              </w:rPr>
            </w:pPr>
            <w:r>
              <w:rPr>
                <w:rFonts w:ascii="Arial" w:hAnsi="Arial"/>
              </w:rPr>
              <w:t xml:space="preserve">Consideration of cost-of-living crisis and impacts on patients travelling to </w:t>
            </w:r>
            <w:r>
              <w:rPr>
                <w:rFonts w:ascii="Arial" w:hAnsi="Arial"/>
              </w:rPr>
              <w:lastRenderedPageBreak/>
              <w:t>appointments and parking and fuel costs</w:t>
            </w:r>
          </w:p>
          <w:p w14:paraId="359FC573" w14:textId="77777777" w:rsidR="00A433A1" w:rsidRDefault="00A433A1" w:rsidP="00294CA6">
            <w:pPr>
              <w:rPr>
                <w:rFonts w:ascii="Arial" w:hAnsi="Arial"/>
              </w:rPr>
            </w:pPr>
          </w:p>
          <w:p w14:paraId="3787C7EE" w14:textId="77777777" w:rsidR="00BA16EF" w:rsidRDefault="00FA1F16" w:rsidP="00294CA6">
            <w:pPr>
              <w:rPr>
                <w:rFonts w:ascii="Arial" w:hAnsi="Arial"/>
              </w:rPr>
            </w:pPr>
            <w:r>
              <w:rPr>
                <w:rFonts w:ascii="Arial" w:hAnsi="Arial"/>
              </w:rPr>
              <w:t xml:space="preserve"> </w:t>
            </w:r>
            <w:r w:rsidR="00773070">
              <w:rPr>
                <w:rFonts w:ascii="Arial" w:hAnsi="Arial"/>
              </w:rPr>
              <w:t xml:space="preserve">Patient communication, information leaflets to be made available in different language and formats to suit </w:t>
            </w:r>
            <w:proofErr w:type="spellStart"/>
            <w:r w:rsidR="00773070">
              <w:rPr>
                <w:rFonts w:ascii="Arial" w:hAnsi="Arial"/>
              </w:rPr>
              <w:t>patients</w:t>
            </w:r>
            <w:proofErr w:type="spellEnd"/>
            <w:r w:rsidR="00773070">
              <w:rPr>
                <w:rFonts w:ascii="Arial" w:hAnsi="Arial"/>
              </w:rPr>
              <w:t xml:space="preserve"> needs</w:t>
            </w:r>
          </w:p>
          <w:p w14:paraId="5B751958" w14:textId="77777777" w:rsidR="002B73C4" w:rsidRDefault="002B73C4" w:rsidP="00294CA6">
            <w:pPr>
              <w:rPr>
                <w:rFonts w:ascii="Arial" w:hAnsi="Arial"/>
              </w:rPr>
            </w:pPr>
          </w:p>
          <w:p w14:paraId="526D8AAB" w14:textId="3F44CD60" w:rsidR="002B73C4" w:rsidRDefault="002B73C4" w:rsidP="00294CA6">
            <w:pPr>
              <w:rPr>
                <w:rFonts w:ascii="Arial" w:hAnsi="Arial"/>
              </w:rPr>
            </w:pPr>
            <w:r>
              <w:rPr>
                <w:rFonts w:ascii="Arial" w:hAnsi="Arial"/>
              </w:rPr>
              <w:t xml:space="preserve">Housebound patients must receive care that is of equal standard to the treatment in lower leg clinics, in line with NWCSP guidance. Community nursing teams must be trained in accordance with the competencies in the NWCSP tier system to encourage care that enhances clinical outcomes in accordance with individual patient needs. </w:t>
            </w:r>
          </w:p>
          <w:p w14:paraId="08BBA580" w14:textId="6365C619" w:rsidR="002B73C4" w:rsidRPr="00152A01" w:rsidRDefault="002B73C4" w:rsidP="00294CA6">
            <w:pPr>
              <w:rPr>
                <w:rFonts w:ascii="Arial" w:hAnsi="Arial"/>
              </w:rPr>
            </w:pPr>
          </w:p>
        </w:tc>
        <w:tc>
          <w:tcPr>
            <w:tcW w:w="3318" w:type="dxa"/>
          </w:tcPr>
          <w:p w14:paraId="21C8CB2F" w14:textId="38AE2711" w:rsidR="00720897" w:rsidRPr="00152A01" w:rsidRDefault="00FA1F16" w:rsidP="00294CA6">
            <w:pPr>
              <w:rPr>
                <w:rFonts w:ascii="Arial" w:hAnsi="Arial"/>
              </w:rPr>
            </w:pPr>
            <w:r>
              <w:rPr>
                <w:rFonts w:ascii="Arial" w:hAnsi="Arial"/>
              </w:rPr>
              <w:lastRenderedPageBreak/>
              <w:t>Ensuring services are adapted where possible to facilitate equal inclusion.</w:t>
            </w:r>
          </w:p>
        </w:tc>
      </w:tr>
      <w:tr w:rsidR="00720897" w:rsidRPr="00152A01" w14:paraId="41F62C5B" w14:textId="77777777" w:rsidTr="00DE3B05">
        <w:tc>
          <w:tcPr>
            <w:tcW w:w="2235" w:type="dxa"/>
          </w:tcPr>
          <w:p w14:paraId="1E2FC089" w14:textId="2486213E" w:rsidR="00720897" w:rsidRPr="00152A01" w:rsidRDefault="00720897" w:rsidP="00294CA6">
            <w:pPr>
              <w:rPr>
                <w:rFonts w:ascii="Arial" w:hAnsi="Arial" w:cs="Arial"/>
                <w:b/>
              </w:rPr>
            </w:pPr>
            <w:r w:rsidRPr="00152A01">
              <w:rPr>
                <w:rFonts w:ascii="Arial" w:hAnsi="Arial" w:cs="Arial"/>
                <w:b/>
              </w:rPr>
              <w:t xml:space="preserve">HR </w:t>
            </w:r>
            <w:r w:rsidR="0003240C">
              <w:rPr>
                <w:rFonts w:ascii="Arial" w:hAnsi="Arial" w:cs="Arial"/>
                <w:b/>
              </w:rPr>
              <w:t xml:space="preserve">and related </w:t>
            </w:r>
            <w:r w:rsidRPr="00152A01">
              <w:rPr>
                <w:rFonts w:ascii="Arial" w:hAnsi="Arial" w:cs="Arial"/>
                <w:b/>
              </w:rPr>
              <w:t>Policies only</w:t>
            </w:r>
            <w:r w:rsidR="0003240C">
              <w:rPr>
                <w:rFonts w:ascii="Arial" w:hAnsi="Arial" w:cs="Arial"/>
                <w:b/>
              </w:rPr>
              <w:t xml:space="preserve"> (</w:t>
            </w:r>
            <w:proofErr w:type="gramStart"/>
            <w:r w:rsidR="0003240C">
              <w:rPr>
                <w:rFonts w:ascii="Arial" w:hAnsi="Arial" w:cs="Arial"/>
                <w:b/>
              </w:rPr>
              <w:t>i.e.</w:t>
            </w:r>
            <w:proofErr w:type="gramEnd"/>
            <w:r w:rsidR="0003240C">
              <w:rPr>
                <w:rFonts w:ascii="Arial" w:hAnsi="Arial" w:cs="Arial"/>
                <w:b/>
              </w:rPr>
              <w:t xml:space="preserve"> recruitment, CPD, talent management, etc.)</w:t>
            </w:r>
            <w:r w:rsidRPr="00152A01">
              <w:rPr>
                <w:rFonts w:ascii="Arial" w:hAnsi="Arial" w:cs="Arial"/>
                <w:b/>
              </w:rPr>
              <w:t>:</w:t>
            </w:r>
          </w:p>
          <w:p w14:paraId="28FA1566" w14:textId="77777777" w:rsidR="00720897" w:rsidRPr="00152A01" w:rsidRDefault="00720897" w:rsidP="00294CA6">
            <w:pPr>
              <w:numPr>
                <w:ilvl w:val="0"/>
                <w:numId w:val="7"/>
              </w:numPr>
              <w:rPr>
                <w:rFonts w:ascii="Arial" w:hAnsi="Arial" w:cs="Arial"/>
              </w:rPr>
            </w:pPr>
            <w:r w:rsidRPr="00152A01">
              <w:rPr>
                <w:rFonts w:ascii="Arial" w:hAnsi="Arial" w:cs="Arial"/>
              </w:rPr>
              <w:t xml:space="preserve">Could the policy / proposal have a potential </w:t>
            </w:r>
            <w:r w:rsidRPr="00152A01">
              <w:rPr>
                <w:rFonts w:ascii="Arial" w:hAnsi="Arial" w:cs="Arial"/>
              </w:rPr>
              <w:lastRenderedPageBreak/>
              <w:t>impact on staff?</w:t>
            </w:r>
          </w:p>
          <w:p w14:paraId="1D13A46D" w14:textId="079576A3" w:rsidR="00720897" w:rsidRPr="00152A01" w:rsidRDefault="00720897" w:rsidP="00294CA6">
            <w:pPr>
              <w:numPr>
                <w:ilvl w:val="0"/>
                <w:numId w:val="7"/>
              </w:numPr>
              <w:rPr>
                <w:rFonts w:ascii="Arial" w:hAnsi="Arial" w:cs="Arial"/>
              </w:rPr>
            </w:pPr>
            <w:r w:rsidRPr="00152A01">
              <w:rPr>
                <w:rFonts w:ascii="Arial" w:hAnsi="Arial" w:cs="Arial"/>
              </w:rPr>
              <w:t>If so are the actions identified covered under current H</w:t>
            </w:r>
            <w:r w:rsidR="00F3029E">
              <w:rPr>
                <w:rFonts w:ascii="Arial" w:hAnsi="Arial" w:cs="Arial"/>
              </w:rPr>
              <w:t>R or other</w:t>
            </w:r>
            <w:r w:rsidRPr="00152A01">
              <w:rPr>
                <w:rFonts w:ascii="Arial" w:hAnsi="Arial" w:cs="Arial"/>
              </w:rPr>
              <w:t xml:space="preserve"> policies?  </w:t>
            </w:r>
          </w:p>
          <w:p w14:paraId="1597B02F" w14:textId="77777777" w:rsidR="00720897" w:rsidRPr="00152A01" w:rsidRDefault="00720897" w:rsidP="00294CA6">
            <w:pPr>
              <w:numPr>
                <w:ilvl w:val="0"/>
                <w:numId w:val="7"/>
              </w:numPr>
              <w:rPr>
                <w:rFonts w:ascii="Arial" w:hAnsi="Arial" w:cs="Arial"/>
              </w:rPr>
            </w:pPr>
            <w:r w:rsidRPr="00152A01">
              <w:rPr>
                <w:rFonts w:ascii="Arial" w:hAnsi="Arial" w:cs="Arial"/>
              </w:rPr>
              <w:t xml:space="preserve">If not, are there plans to review and update the policies (e.g. agile working arrangements) to incorporate actions identified. </w:t>
            </w:r>
          </w:p>
          <w:p w14:paraId="774EB298" w14:textId="77777777" w:rsidR="00720897" w:rsidRPr="00152A01" w:rsidRDefault="00720897" w:rsidP="00294CA6">
            <w:pPr>
              <w:rPr>
                <w:rFonts w:ascii="Arial" w:hAnsi="Arial" w:cs="Arial"/>
                <w:b/>
              </w:rPr>
            </w:pPr>
          </w:p>
        </w:tc>
        <w:tc>
          <w:tcPr>
            <w:tcW w:w="1431" w:type="dxa"/>
          </w:tcPr>
          <w:p w14:paraId="212661EA" w14:textId="26E99034" w:rsidR="00720897" w:rsidRPr="00152A01" w:rsidRDefault="00350C3F" w:rsidP="00294CA6">
            <w:pPr>
              <w:jc w:val="center"/>
            </w:pPr>
            <w:r>
              <w:rPr>
                <w:rFonts w:ascii="MS Gothic" w:eastAsia="MS Gothic" w:hAnsi="MS Gothic" w:hint="eastAsia"/>
              </w:rPr>
              <w:lastRenderedPageBreak/>
              <w:t>☑</w:t>
            </w:r>
          </w:p>
        </w:tc>
        <w:tc>
          <w:tcPr>
            <w:tcW w:w="1559" w:type="dxa"/>
          </w:tcPr>
          <w:p w14:paraId="588708AD" w14:textId="77777777" w:rsidR="00720897" w:rsidRPr="00152A01" w:rsidRDefault="00720897" w:rsidP="00294CA6">
            <w:pPr>
              <w:jc w:val="center"/>
            </w:pPr>
            <w:r w:rsidRPr="00152A01">
              <w:rPr>
                <w:rFonts w:ascii="MS Gothic" w:eastAsia="MS Gothic" w:hAnsi="MS Gothic" w:hint="eastAsia"/>
              </w:rPr>
              <w:t>☐</w:t>
            </w:r>
          </w:p>
        </w:tc>
        <w:tc>
          <w:tcPr>
            <w:tcW w:w="1418" w:type="dxa"/>
            <w:tcBorders>
              <w:right w:val="single" w:sz="12" w:space="0" w:color="auto"/>
            </w:tcBorders>
          </w:tcPr>
          <w:p w14:paraId="4F64B74E" w14:textId="77777777" w:rsidR="00720897" w:rsidRPr="00152A01" w:rsidRDefault="00720897" w:rsidP="00294CA6">
            <w:pPr>
              <w:jc w:val="center"/>
            </w:pPr>
            <w:r w:rsidRPr="00152A01">
              <w:rPr>
                <w:rFonts w:ascii="MS Gothic" w:eastAsia="MS Gothic" w:hAnsi="MS Gothic" w:hint="eastAsia"/>
              </w:rPr>
              <w:t>☐</w:t>
            </w:r>
          </w:p>
        </w:tc>
        <w:tc>
          <w:tcPr>
            <w:tcW w:w="4097" w:type="dxa"/>
            <w:tcBorders>
              <w:left w:val="single" w:sz="12" w:space="0" w:color="auto"/>
            </w:tcBorders>
          </w:tcPr>
          <w:p w14:paraId="65D8F8BC" w14:textId="34A64ADA" w:rsidR="00720897" w:rsidRPr="00152A01" w:rsidRDefault="00FA1F16" w:rsidP="00294CA6">
            <w:pPr>
              <w:rPr>
                <w:rFonts w:ascii="Arial" w:hAnsi="Arial"/>
              </w:rPr>
            </w:pPr>
            <w:r>
              <w:rPr>
                <w:rFonts w:ascii="Arial" w:hAnsi="Arial"/>
              </w:rPr>
              <w:t xml:space="preserve">Positive impact on staff through improved training, upskilling and additional training to meet tier 1 and 2 competencies recognised nationally. </w:t>
            </w:r>
          </w:p>
        </w:tc>
        <w:tc>
          <w:tcPr>
            <w:tcW w:w="3318" w:type="dxa"/>
          </w:tcPr>
          <w:p w14:paraId="4BA45A6C" w14:textId="2695BD85" w:rsidR="002B73C4" w:rsidRDefault="002B73C4" w:rsidP="00294CA6">
            <w:pPr>
              <w:rPr>
                <w:rFonts w:ascii="Arial" w:hAnsi="Arial"/>
              </w:rPr>
            </w:pPr>
            <w:r>
              <w:rPr>
                <w:rFonts w:ascii="Arial" w:hAnsi="Arial"/>
              </w:rPr>
              <w:t xml:space="preserve">Risk of immediate negative impact on staff as revised ways of working, increased training and the incorporation of changes to national standards are implemented into their clinic structure. Additional training may be a burden in the accumulation of additional responsibilities. </w:t>
            </w:r>
          </w:p>
          <w:p w14:paraId="4A43E1AD" w14:textId="77777777" w:rsidR="002B73C4" w:rsidRDefault="002B73C4" w:rsidP="00294CA6">
            <w:pPr>
              <w:rPr>
                <w:rFonts w:ascii="Arial" w:hAnsi="Arial"/>
              </w:rPr>
            </w:pPr>
          </w:p>
          <w:p w14:paraId="6634B49F" w14:textId="2B65B4FE" w:rsidR="00720897" w:rsidRDefault="002B73C4" w:rsidP="00294CA6">
            <w:pPr>
              <w:rPr>
                <w:rFonts w:ascii="Arial" w:hAnsi="Arial"/>
              </w:rPr>
            </w:pPr>
            <w:r>
              <w:rPr>
                <w:rFonts w:ascii="Arial" w:hAnsi="Arial"/>
              </w:rPr>
              <w:t>Upon completion of implementation, e</w:t>
            </w:r>
            <w:r w:rsidR="00FA1F16">
              <w:rPr>
                <w:rFonts w:ascii="Arial" w:hAnsi="Arial"/>
              </w:rPr>
              <w:t>nhanced efficiency of workload through clinic restructure and individual professional development</w:t>
            </w:r>
            <w:r>
              <w:rPr>
                <w:rFonts w:ascii="Arial" w:hAnsi="Arial"/>
              </w:rPr>
              <w:t xml:space="preserve"> is likely to be achieved, which in turn will support staff workload and reduce the number of appointments required for treatment by supporting patients to engage with self-</w:t>
            </w:r>
            <w:proofErr w:type="gramStart"/>
            <w:r>
              <w:rPr>
                <w:rFonts w:ascii="Arial" w:hAnsi="Arial"/>
              </w:rPr>
              <w:t>management</w:t>
            </w:r>
            <w:proofErr w:type="gramEnd"/>
          </w:p>
          <w:p w14:paraId="4FCB367D" w14:textId="4C5B90A3" w:rsidR="002B73C4" w:rsidRPr="00152A01" w:rsidRDefault="002B73C4" w:rsidP="00294CA6">
            <w:pPr>
              <w:rPr>
                <w:rFonts w:ascii="Arial" w:hAnsi="Arial"/>
              </w:rPr>
            </w:pPr>
          </w:p>
        </w:tc>
      </w:tr>
    </w:tbl>
    <w:p w14:paraId="1C107BD3" w14:textId="77777777" w:rsidR="00720897" w:rsidRPr="00152A01" w:rsidRDefault="00720897" w:rsidP="00720897">
      <w:pPr>
        <w:rPr>
          <w:rFonts w:ascii="Arial" w:hAnsi="Arial"/>
        </w:rPr>
      </w:pPr>
    </w:p>
    <w:p w14:paraId="06596933" w14:textId="72579FDC" w:rsidR="00720897" w:rsidRPr="00152A01" w:rsidRDefault="00720897" w:rsidP="00720897">
      <w:pPr>
        <w:autoSpaceDE w:val="0"/>
        <w:autoSpaceDN w:val="0"/>
        <w:adjustRightInd w:val="0"/>
        <w:spacing w:after="160"/>
        <w:rPr>
          <w:rFonts w:ascii="Arial" w:hAnsi="Arial" w:cs="Arial"/>
          <w:i/>
        </w:rPr>
      </w:pPr>
      <w:r w:rsidRPr="00152A01">
        <w:rPr>
          <w:rFonts w:ascii="Arial" w:hAnsi="Arial" w:cs="Arial"/>
          <w:b/>
          <w:i/>
        </w:rPr>
        <w:t>IMPORTANT NOTE:</w:t>
      </w:r>
      <w:r w:rsidRPr="00152A01">
        <w:rPr>
          <w:rFonts w:ascii="Arial" w:hAnsi="Arial" w:cs="Arial"/>
          <w:i/>
        </w:rPr>
        <w:t xml:space="preserve">  If any of the above results in ‘</w:t>
      </w:r>
      <w:r w:rsidRPr="00152A01">
        <w:rPr>
          <w:rFonts w:ascii="Arial" w:hAnsi="Arial" w:cs="Arial"/>
          <w:b/>
          <w:i/>
        </w:rPr>
        <w:t>negative’</w:t>
      </w:r>
      <w:r w:rsidRPr="00152A01">
        <w:rPr>
          <w:rFonts w:ascii="Arial" w:hAnsi="Arial" w:cs="Arial"/>
          <w:i/>
        </w:rPr>
        <w:t xml:space="preserve"> impact, a ‘full’ EHIA which covers a more in</w:t>
      </w:r>
      <w:r w:rsidR="00F3029E">
        <w:rPr>
          <w:rFonts w:ascii="Arial" w:hAnsi="Arial" w:cs="Arial"/>
          <w:i/>
        </w:rPr>
        <w:t>-</w:t>
      </w:r>
      <w:r w:rsidRPr="00152A01">
        <w:rPr>
          <w:rFonts w:ascii="Arial" w:hAnsi="Arial" w:cs="Arial"/>
          <w:i/>
        </w:rPr>
        <w:t>depth analysis on areas/groups impacted must be considere</w:t>
      </w:r>
      <w:r w:rsidR="00AB3174">
        <w:rPr>
          <w:rFonts w:ascii="Arial" w:hAnsi="Arial" w:cs="Arial"/>
          <w:i/>
        </w:rPr>
        <w:t>d and may need to be conducted</w:t>
      </w:r>
      <w:r w:rsidRPr="00152A01">
        <w:rPr>
          <w:rFonts w:ascii="Arial" w:hAnsi="Arial" w:cs="Arial"/>
          <w:i/>
        </w:rPr>
        <w:t xml:space="preserve">. </w:t>
      </w:r>
      <w:r w:rsidR="000A07C9">
        <w:rPr>
          <w:rFonts w:ascii="Arial" w:hAnsi="Arial" w:cs="Arial"/>
          <w:i/>
        </w:rPr>
        <w:t>If you decide not to conduct a full EHIA, please state the reasons why</w:t>
      </w:r>
      <w:r w:rsidR="00B951E9">
        <w:rPr>
          <w:rFonts w:ascii="Arial" w:hAnsi="Arial" w:cs="Arial"/>
          <w:i/>
        </w:rPr>
        <w:t>.</w:t>
      </w:r>
    </w:p>
    <w:p w14:paraId="72A06F37" w14:textId="77777777" w:rsidR="00F3029E" w:rsidRDefault="00F3029E" w:rsidP="00720897">
      <w:pPr>
        <w:autoSpaceDE w:val="0"/>
        <w:autoSpaceDN w:val="0"/>
        <w:adjustRightInd w:val="0"/>
        <w:spacing w:after="120"/>
        <w:rPr>
          <w:rFonts w:ascii="Arial" w:hAnsi="Arial" w:cs="Arial"/>
        </w:rPr>
      </w:pPr>
    </w:p>
    <w:p w14:paraId="003DA75D" w14:textId="77777777" w:rsidR="00F3029E" w:rsidRDefault="00F3029E" w:rsidP="00720897">
      <w:pPr>
        <w:autoSpaceDE w:val="0"/>
        <w:autoSpaceDN w:val="0"/>
        <w:adjustRightInd w:val="0"/>
        <w:spacing w:after="120"/>
        <w:rPr>
          <w:rFonts w:ascii="Arial" w:hAnsi="Arial" w:cs="Arial"/>
        </w:rPr>
      </w:pPr>
    </w:p>
    <w:p w14:paraId="17C6BD70" w14:textId="77777777" w:rsidR="00F3029E" w:rsidRDefault="00F3029E" w:rsidP="00720897">
      <w:pPr>
        <w:autoSpaceDE w:val="0"/>
        <w:autoSpaceDN w:val="0"/>
        <w:adjustRightInd w:val="0"/>
        <w:spacing w:after="120"/>
        <w:rPr>
          <w:rFonts w:ascii="Arial" w:hAnsi="Arial" w:cs="Arial"/>
        </w:rPr>
      </w:pPr>
    </w:p>
    <w:p w14:paraId="7D9FDC98" w14:textId="77777777" w:rsidR="00F3029E" w:rsidRDefault="00F3029E" w:rsidP="00720897">
      <w:pPr>
        <w:autoSpaceDE w:val="0"/>
        <w:autoSpaceDN w:val="0"/>
        <w:adjustRightInd w:val="0"/>
        <w:spacing w:after="120"/>
        <w:rPr>
          <w:rFonts w:ascii="Arial" w:hAnsi="Arial" w:cs="Arial"/>
        </w:rPr>
      </w:pPr>
    </w:p>
    <w:p w14:paraId="13EA6C83" w14:textId="77777777" w:rsidR="00F3029E" w:rsidRDefault="00F3029E" w:rsidP="00720897">
      <w:pPr>
        <w:autoSpaceDE w:val="0"/>
        <w:autoSpaceDN w:val="0"/>
        <w:adjustRightInd w:val="0"/>
        <w:spacing w:after="120"/>
        <w:rPr>
          <w:rFonts w:ascii="Arial" w:hAnsi="Arial" w:cs="Arial"/>
        </w:rPr>
      </w:pPr>
    </w:p>
    <w:p w14:paraId="28151D6B" w14:textId="77777777" w:rsidR="00F3029E" w:rsidRDefault="00F3029E" w:rsidP="00720897">
      <w:pPr>
        <w:autoSpaceDE w:val="0"/>
        <w:autoSpaceDN w:val="0"/>
        <w:adjustRightInd w:val="0"/>
        <w:spacing w:after="120"/>
        <w:rPr>
          <w:rFonts w:ascii="Arial" w:hAnsi="Arial" w:cs="Arial"/>
        </w:rPr>
      </w:pPr>
    </w:p>
    <w:p w14:paraId="2F258000" w14:textId="1DC5826E" w:rsidR="00720897" w:rsidRPr="00152A01" w:rsidRDefault="00720897" w:rsidP="00720897">
      <w:pPr>
        <w:autoSpaceDE w:val="0"/>
        <w:autoSpaceDN w:val="0"/>
        <w:adjustRightInd w:val="0"/>
        <w:spacing w:after="120"/>
        <w:rPr>
          <w:rFonts w:ascii="Arial" w:hAnsi="Arial" w:cs="Arial"/>
        </w:rPr>
      </w:pPr>
      <w:r w:rsidRPr="00152A01">
        <w:rPr>
          <w:rFonts w:ascii="Arial" w:hAnsi="Arial" w:cs="Arial"/>
        </w:rPr>
        <w:lastRenderedPageBreak/>
        <w:t>Having detailed the actions</w:t>
      </w:r>
      <w:r w:rsidR="00B67476">
        <w:rPr>
          <w:rFonts w:ascii="Arial" w:hAnsi="Arial" w:cs="Arial"/>
        </w:rPr>
        <w:t>,</w:t>
      </w:r>
      <w:r w:rsidRPr="00152A01">
        <w:rPr>
          <w:rFonts w:ascii="Arial" w:hAnsi="Arial" w:cs="Arial"/>
        </w:rPr>
        <w:t xml:space="preserve"> please transfer them to </w:t>
      </w:r>
      <w:r w:rsidR="00B951E9">
        <w:rPr>
          <w:rFonts w:ascii="Arial" w:hAnsi="Arial" w:cs="Arial"/>
        </w:rPr>
        <w:t>an</w:t>
      </w:r>
      <w:r w:rsidRPr="00152A01">
        <w:rPr>
          <w:rFonts w:ascii="Arial" w:hAnsi="Arial" w:cs="Arial"/>
        </w:rPr>
        <w:t xml:space="preserve"> action plan</w:t>
      </w:r>
      <w:r w:rsidR="00B951E9">
        <w:rPr>
          <w:rFonts w:ascii="Arial" w:hAnsi="Arial" w:cs="Arial"/>
        </w:rPr>
        <w:t>.</w:t>
      </w:r>
      <w:r w:rsidRPr="00152A01">
        <w:rPr>
          <w:rFonts w:ascii="Arial" w:hAnsi="Arial" w:cs="Arial"/>
        </w:rPr>
        <w:t xml:space="preserve"> </w:t>
      </w:r>
      <w:r w:rsidR="00B951E9">
        <w:rPr>
          <w:rFonts w:ascii="Arial" w:hAnsi="Arial" w:cs="Arial"/>
        </w:rPr>
        <w:t xml:space="preserve">(An example action plan is given </w:t>
      </w:r>
      <w:r w:rsidRPr="00152A01">
        <w:rPr>
          <w:rFonts w:ascii="Arial" w:hAnsi="Arial" w:cs="Arial"/>
        </w:rPr>
        <w:t>below.</w:t>
      </w:r>
      <w:r w:rsidR="00B951E9">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209"/>
        <w:gridCol w:w="3319"/>
        <w:gridCol w:w="1933"/>
        <w:gridCol w:w="2040"/>
      </w:tblGrid>
      <w:tr w:rsidR="00720897" w:rsidRPr="00152A01" w14:paraId="0B4CFB4A" w14:textId="77777777" w:rsidTr="00294CA6">
        <w:tc>
          <w:tcPr>
            <w:tcW w:w="14709" w:type="dxa"/>
            <w:gridSpan w:val="5"/>
            <w:shd w:val="clear" w:color="auto" w:fill="B8CCE4"/>
            <w:vAlign w:val="center"/>
          </w:tcPr>
          <w:p w14:paraId="4CAC5BDD" w14:textId="77777777" w:rsidR="00720897" w:rsidRPr="00152A01" w:rsidRDefault="00720897" w:rsidP="00294CA6">
            <w:pPr>
              <w:rPr>
                <w:rFonts w:ascii="Arial" w:hAnsi="Arial"/>
                <w:b/>
              </w:rPr>
            </w:pPr>
            <w:r w:rsidRPr="00152A01">
              <w:rPr>
                <w:rFonts w:ascii="Arial" w:hAnsi="Arial"/>
                <w:b/>
              </w:rPr>
              <w:t>3. Action plan</w:t>
            </w:r>
          </w:p>
        </w:tc>
      </w:tr>
      <w:tr w:rsidR="00077838" w:rsidRPr="00152A01" w14:paraId="7580F5BF" w14:textId="77777777" w:rsidTr="00294CA6">
        <w:tc>
          <w:tcPr>
            <w:tcW w:w="3674" w:type="dxa"/>
            <w:shd w:val="clear" w:color="auto" w:fill="B8CCE4"/>
            <w:vAlign w:val="center"/>
          </w:tcPr>
          <w:p w14:paraId="2350FCBB" w14:textId="77777777" w:rsidR="00720897" w:rsidRPr="00152A01" w:rsidRDefault="00720897" w:rsidP="00294CA6">
            <w:pPr>
              <w:jc w:val="center"/>
              <w:rPr>
                <w:rFonts w:ascii="Arial" w:hAnsi="Arial"/>
                <w:b/>
              </w:rPr>
            </w:pPr>
            <w:r w:rsidRPr="00152A01">
              <w:rPr>
                <w:rFonts w:ascii="Arial" w:hAnsi="Arial"/>
                <w:b/>
              </w:rPr>
              <w:t>Issues/impact</w:t>
            </w:r>
            <w:r w:rsidRPr="00152A01">
              <w:rPr>
                <w:rFonts w:ascii="Arial" w:hAnsi="Arial"/>
                <w:b/>
                <w:color w:val="FF0000"/>
              </w:rPr>
              <w:t xml:space="preserve"> </w:t>
            </w:r>
            <w:r w:rsidRPr="00152A01">
              <w:rPr>
                <w:rFonts w:ascii="Arial" w:hAnsi="Arial"/>
                <w:b/>
              </w:rPr>
              <w:t>identified</w:t>
            </w:r>
          </w:p>
        </w:tc>
        <w:tc>
          <w:tcPr>
            <w:tcW w:w="3430" w:type="dxa"/>
            <w:shd w:val="clear" w:color="auto" w:fill="B8CCE4"/>
            <w:vAlign w:val="center"/>
          </w:tcPr>
          <w:p w14:paraId="74FC6A45" w14:textId="77777777" w:rsidR="00720897" w:rsidRPr="00152A01" w:rsidRDefault="00720897" w:rsidP="00294CA6">
            <w:pPr>
              <w:jc w:val="center"/>
              <w:rPr>
                <w:rFonts w:ascii="Arial" w:hAnsi="Arial"/>
                <w:b/>
              </w:rPr>
            </w:pPr>
            <w:r w:rsidRPr="00152A01">
              <w:rPr>
                <w:rFonts w:ascii="Arial" w:hAnsi="Arial"/>
                <w:b/>
              </w:rPr>
              <w:t>Actions required</w:t>
            </w:r>
          </w:p>
        </w:tc>
        <w:tc>
          <w:tcPr>
            <w:tcW w:w="3489" w:type="dxa"/>
            <w:shd w:val="clear" w:color="auto" w:fill="B8CCE4"/>
            <w:vAlign w:val="center"/>
          </w:tcPr>
          <w:p w14:paraId="1285DF31" w14:textId="77777777" w:rsidR="00720897" w:rsidRPr="00152A01" w:rsidRDefault="00720897" w:rsidP="00294CA6">
            <w:pPr>
              <w:jc w:val="center"/>
              <w:rPr>
                <w:rFonts w:ascii="Arial" w:hAnsi="Arial"/>
                <w:b/>
              </w:rPr>
            </w:pPr>
            <w:r w:rsidRPr="00152A01">
              <w:rPr>
                <w:rFonts w:ascii="Arial" w:hAnsi="Arial"/>
                <w:b/>
              </w:rPr>
              <w:t>How will you measure impact/progress</w:t>
            </w:r>
          </w:p>
        </w:tc>
        <w:tc>
          <w:tcPr>
            <w:tcW w:w="2010" w:type="dxa"/>
            <w:shd w:val="clear" w:color="auto" w:fill="B8CCE4"/>
            <w:vAlign w:val="center"/>
          </w:tcPr>
          <w:p w14:paraId="34D013AC" w14:textId="77777777" w:rsidR="00720897" w:rsidRPr="00152A01" w:rsidRDefault="00720897" w:rsidP="00294CA6">
            <w:pPr>
              <w:jc w:val="center"/>
              <w:rPr>
                <w:rFonts w:ascii="Arial" w:hAnsi="Arial"/>
                <w:b/>
              </w:rPr>
            </w:pPr>
            <w:r w:rsidRPr="00152A01">
              <w:rPr>
                <w:rFonts w:ascii="Arial" w:hAnsi="Arial"/>
                <w:b/>
              </w:rPr>
              <w:t>Timescale</w:t>
            </w:r>
          </w:p>
        </w:tc>
        <w:tc>
          <w:tcPr>
            <w:tcW w:w="2106" w:type="dxa"/>
            <w:shd w:val="clear" w:color="auto" w:fill="B8CCE4"/>
            <w:vAlign w:val="center"/>
          </w:tcPr>
          <w:p w14:paraId="2D8F8228" w14:textId="77777777" w:rsidR="00720897" w:rsidRPr="00152A01" w:rsidRDefault="00720897" w:rsidP="00294CA6">
            <w:pPr>
              <w:jc w:val="center"/>
              <w:rPr>
                <w:rFonts w:ascii="Arial" w:hAnsi="Arial"/>
                <w:b/>
              </w:rPr>
            </w:pPr>
            <w:r w:rsidRPr="00152A01">
              <w:rPr>
                <w:rFonts w:ascii="Arial" w:hAnsi="Arial"/>
                <w:b/>
              </w:rPr>
              <w:t>Officer responsible</w:t>
            </w:r>
          </w:p>
        </w:tc>
      </w:tr>
      <w:tr w:rsidR="00077838" w:rsidRPr="00152A01" w14:paraId="3ACA0507" w14:textId="77777777" w:rsidTr="00294CA6">
        <w:tc>
          <w:tcPr>
            <w:tcW w:w="3674" w:type="dxa"/>
          </w:tcPr>
          <w:p w14:paraId="6F608995" w14:textId="77777777" w:rsidR="00720897" w:rsidRPr="00152A01" w:rsidRDefault="00720897" w:rsidP="00294CA6">
            <w:pPr>
              <w:rPr>
                <w:rFonts w:ascii="Arial" w:hAnsi="Arial"/>
              </w:rPr>
            </w:pPr>
          </w:p>
          <w:p w14:paraId="7C7A082B" w14:textId="1018CD92" w:rsidR="00720897" w:rsidRPr="00152A01" w:rsidRDefault="00077838" w:rsidP="00294CA6">
            <w:pPr>
              <w:rPr>
                <w:rFonts w:ascii="Arial" w:hAnsi="Arial"/>
              </w:rPr>
            </w:pPr>
            <w:r>
              <w:rPr>
                <w:rFonts w:ascii="Arial" w:hAnsi="Arial"/>
              </w:rPr>
              <w:t xml:space="preserve">Integrating languages spoken locally into care provision </w:t>
            </w:r>
          </w:p>
          <w:p w14:paraId="70984E95" w14:textId="77777777" w:rsidR="00720897" w:rsidRPr="00152A01" w:rsidRDefault="00720897" w:rsidP="00294CA6">
            <w:pPr>
              <w:rPr>
                <w:rFonts w:ascii="Arial" w:hAnsi="Arial"/>
              </w:rPr>
            </w:pPr>
          </w:p>
        </w:tc>
        <w:tc>
          <w:tcPr>
            <w:tcW w:w="3430" w:type="dxa"/>
          </w:tcPr>
          <w:p w14:paraId="462A7A31" w14:textId="77777777" w:rsidR="00720897" w:rsidRDefault="00720897" w:rsidP="00294CA6">
            <w:pPr>
              <w:rPr>
                <w:rFonts w:ascii="Arial" w:hAnsi="Arial"/>
              </w:rPr>
            </w:pPr>
          </w:p>
          <w:p w14:paraId="1E0B98CD" w14:textId="199A638A" w:rsidR="00077838" w:rsidRPr="00152A01" w:rsidRDefault="00077838" w:rsidP="00294CA6">
            <w:pPr>
              <w:rPr>
                <w:rFonts w:ascii="Arial" w:hAnsi="Arial"/>
              </w:rPr>
            </w:pPr>
            <w:r>
              <w:rPr>
                <w:rFonts w:ascii="Arial" w:hAnsi="Arial"/>
              </w:rPr>
              <w:t xml:space="preserve">Map Yateley demographic by languages spoken </w:t>
            </w:r>
          </w:p>
        </w:tc>
        <w:tc>
          <w:tcPr>
            <w:tcW w:w="3489" w:type="dxa"/>
          </w:tcPr>
          <w:p w14:paraId="01D2EC17" w14:textId="77777777" w:rsidR="00720897" w:rsidRDefault="00720897" w:rsidP="00294CA6">
            <w:pPr>
              <w:rPr>
                <w:rFonts w:ascii="Arial" w:hAnsi="Arial"/>
              </w:rPr>
            </w:pPr>
          </w:p>
          <w:p w14:paraId="717B5299" w14:textId="77777777" w:rsidR="00077838" w:rsidRDefault="00077838" w:rsidP="00294CA6">
            <w:pPr>
              <w:rPr>
                <w:rFonts w:ascii="Arial" w:hAnsi="Arial"/>
              </w:rPr>
            </w:pPr>
            <w:r>
              <w:rPr>
                <w:rFonts w:ascii="Arial" w:hAnsi="Arial"/>
              </w:rPr>
              <w:t xml:space="preserve">Analysis of language requirements and service provision </w:t>
            </w:r>
          </w:p>
          <w:p w14:paraId="3DF1AEE3" w14:textId="5EA816B0" w:rsidR="00077838" w:rsidRPr="00152A01" w:rsidRDefault="00077838" w:rsidP="00294CA6">
            <w:pPr>
              <w:rPr>
                <w:rFonts w:ascii="Arial" w:hAnsi="Arial"/>
              </w:rPr>
            </w:pPr>
          </w:p>
        </w:tc>
        <w:tc>
          <w:tcPr>
            <w:tcW w:w="2010" w:type="dxa"/>
          </w:tcPr>
          <w:p w14:paraId="103CFB9C" w14:textId="77777777" w:rsidR="00720897" w:rsidRDefault="00720897" w:rsidP="00294CA6">
            <w:pPr>
              <w:rPr>
                <w:rFonts w:ascii="Arial" w:hAnsi="Arial"/>
              </w:rPr>
            </w:pPr>
          </w:p>
          <w:p w14:paraId="7BCF2010" w14:textId="5363DB5E" w:rsidR="00077838" w:rsidRPr="00152A01" w:rsidRDefault="00077838" w:rsidP="00294CA6">
            <w:pPr>
              <w:rPr>
                <w:rFonts w:ascii="Arial" w:hAnsi="Arial"/>
              </w:rPr>
            </w:pPr>
            <w:r>
              <w:rPr>
                <w:rFonts w:ascii="Arial" w:hAnsi="Arial"/>
              </w:rPr>
              <w:t xml:space="preserve">Ongoing </w:t>
            </w:r>
          </w:p>
        </w:tc>
        <w:tc>
          <w:tcPr>
            <w:tcW w:w="2106" w:type="dxa"/>
          </w:tcPr>
          <w:p w14:paraId="0B015C48" w14:textId="77777777" w:rsidR="00720897" w:rsidRDefault="00720897" w:rsidP="00294CA6">
            <w:pPr>
              <w:rPr>
                <w:rFonts w:ascii="Arial" w:hAnsi="Arial"/>
              </w:rPr>
            </w:pPr>
          </w:p>
          <w:p w14:paraId="540E11B4" w14:textId="11C3917E" w:rsidR="00077838" w:rsidRPr="00152A01" w:rsidRDefault="00077838" w:rsidP="00294CA6">
            <w:pPr>
              <w:rPr>
                <w:rFonts w:ascii="Arial" w:hAnsi="Arial"/>
              </w:rPr>
            </w:pPr>
            <w:r>
              <w:rPr>
                <w:rFonts w:ascii="Arial" w:hAnsi="Arial"/>
              </w:rPr>
              <w:t>Eleanor Border</w:t>
            </w:r>
          </w:p>
        </w:tc>
      </w:tr>
      <w:tr w:rsidR="00077838" w:rsidRPr="00152A01" w14:paraId="48286FC5" w14:textId="77777777" w:rsidTr="00294CA6">
        <w:tc>
          <w:tcPr>
            <w:tcW w:w="3674" w:type="dxa"/>
          </w:tcPr>
          <w:p w14:paraId="161C33A8" w14:textId="77777777" w:rsidR="00077838" w:rsidRDefault="00077838" w:rsidP="00294CA6">
            <w:pPr>
              <w:rPr>
                <w:rFonts w:ascii="Arial" w:hAnsi="Arial"/>
              </w:rPr>
            </w:pPr>
          </w:p>
          <w:p w14:paraId="31D5884D" w14:textId="23F61A47" w:rsidR="00077838" w:rsidRDefault="00077838" w:rsidP="00077838">
            <w:pPr>
              <w:rPr>
                <w:rFonts w:ascii="Arial" w:hAnsi="Arial"/>
              </w:rPr>
            </w:pPr>
            <w:r>
              <w:rPr>
                <w:rFonts w:ascii="Arial" w:hAnsi="Arial"/>
              </w:rPr>
              <w:t xml:space="preserve">Service physical accessibility </w:t>
            </w:r>
          </w:p>
          <w:p w14:paraId="0B94E1FA" w14:textId="67DACE82" w:rsidR="00077838" w:rsidRPr="00152A01" w:rsidRDefault="00077838" w:rsidP="00077838">
            <w:pPr>
              <w:rPr>
                <w:rFonts w:ascii="Arial" w:hAnsi="Arial"/>
              </w:rPr>
            </w:pPr>
          </w:p>
        </w:tc>
        <w:tc>
          <w:tcPr>
            <w:tcW w:w="3430" w:type="dxa"/>
          </w:tcPr>
          <w:p w14:paraId="2C488515" w14:textId="77777777" w:rsidR="00077838" w:rsidRDefault="00077838" w:rsidP="00294CA6">
            <w:pPr>
              <w:rPr>
                <w:rFonts w:ascii="Arial" w:hAnsi="Arial"/>
              </w:rPr>
            </w:pPr>
          </w:p>
          <w:p w14:paraId="6A0AA811" w14:textId="6C537E71" w:rsidR="00077838" w:rsidRDefault="00077838" w:rsidP="00294CA6">
            <w:pPr>
              <w:rPr>
                <w:rFonts w:ascii="Arial" w:hAnsi="Arial"/>
              </w:rPr>
            </w:pPr>
            <w:r>
              <w:rPr>
                <w:rFonts w:ascii="Arial" w:hAnsi="Arial"/>
              </w:rPr>
              <w:t xml:space="preserve">Patient engagement survey and incorporating variations of the pathway for immobile patients </w:t>
            </w:r>
          </w:p>
          <w:p w14:paraId="69ADFC33" w14:textId="008E316C" w:rsidR="00077838" w:rsidRDefault="00077838" w:rsidP="00294CA6">
            <w:pPr>
              <w:rPr>
                <w:rFonts w:ascii="Arial" w:hAnsi="Arial"/>
              </w:rPr>
            </w:pPr>
          </w:p>
        </w:tc>
        <w:tc>
          <w:tcPr>
            <w:tcW w:w="3489" w:type="dxa"/>
          </w:tcPr>
          <w:p w14:paraId="4182B8B7" w14:textId="77777777" w:rsidR="00077838" w:rsidRDefault="00077838" w:rsidP="00294CA6">
            <w:pPr>
              <w:rPr>
                <w:rFonts w:ascii="Arial" w:hAnsi="Arial"/>
              </w:rPr>
            </w:pPr>
          </w:p>
          <w:p w14:paraId="52B11C33" w14:textId="7070F07F" w:rsidR="00077838" w:rsidRDefault="00077838" w:rsidP="00294CA6">
            <w:pPr>
              <w:rPr>
                <w:rFonts w:ascii="Arial" w:hAnsi="Arial"/>
              </w:rPr>
            </w:pPr>
            <w:r>
              <w:rPr>
                <w:rFonts w:ascii="Arial" w:hAnsi="Arial"/>
              </w:rPr>
              <w:t xml:space="preserve">Reporting on community nursing visits and specialist care provision in Yateley </w:t>
            </w:r>
          </w:p>
        </w:tc>
        <w:tc>
          <w:tcPr>
            <w:tcW w:w="2010" w:type="dxa"/>
          </w:tcPr>
          <w:p w14:paraId="6CAD22AF" w14:textId="77777777" w:rsidR="00077838" w:rsidRDefault="00077838" w:rsidP="00294CA6">
            <w:pPr>
              <w:rPr>
                <w:rFonts w:ascii="Arial" w:hAnsi="Arial"/>
              </w:rPr>
            </w:pPr>
          </w:p>
          <w:p w14:paraId="6F93AB0A" w14:textId="2F5CBE0F" w:rsidR="00077838" w:rsidRDefault="00077838" w:rsidP="00294CA6">
            <w:pPr>
              <w:rPr>
                <w:rFonts w:ascii="Arial" w:hAnsi="Arial"/>
              </w:rPr>
            </w:pPr>
            <w:r>
              <w:rPr>
                <w:rFonts w:ascii="Arial" w:hAnsi="Arial"/>
              </w:rPr>
              <w:t>Ongoing</w:t>
            </w:r>
          </w:p>
        </w:tc>
        <w:tc>
          <w:tcPr>
            <w:tcW w:w="2106" w:type="dxa"/>
          </w:tcPr>
          <w:p w14:paraId="14EE87C0" w14:textId="77777777" w:rsidR="00077838" w:rsidRDefault="00077838" w:rsidP="00294CA6">
            <w:pPr>
              <w:rPr>
                <w:rFonts w:ascii="Arial" w:hAnsi="Arial"/>
              </w:rPr>
            </w:pPr>
          </w:p>
          <w:p w14:paraId="0F1588A9" w14:textId="19781CD0" w:rsidR="00077838" w:rsidRDefault="00077838" w:rsidP="00294CA6">
            <w:pPr>
              <w:rPr>
                <w:rFonts w:ascii="Arial" w:hAnsi="Arial"/>
              </w:rPr>
            </w:pPr>
            <w:r>
              <w:rPr>
                <w:rFonts w:ascii="Arial" w:hAnsi="Arial"/>
              </w:rPr>
              <w:t>Jo Greengrass and Eleanor Border</w:t>
            </w:r>
          </w:p>
        </w:tc>
      </w:tr>
    </w:tbl>
    <w:p w14:paraId="1C179643" w14:textId="049F77D7" w:rsidR="006C419C" w:rsidRDefault="006C419C" w:rsidP="00720897">
      <w:pPr>
        <w:rPr>
          <w:rFonts w:ascii="Arial" w:hAnsi="Arial"/>
        </w:rPr>
      </w:pPr>
    </w:p>
    <w:p w14:paraId="74C52F1F" w14:textId="77777777" w:rsidR="006C419C" w:rsidRPr="00152A01" w:rsidRDefault="006C419C" w:rsidP="00720897">
      <w:pPr>
        <w:rPr>
          <w:rFonts w:ascii="Arial" w:hAnsi="Arial"/>
        </w:rPr>
      </w:pPr>
    </w:p>
    <w:tbl>
      <w:tblPr>
        <w:tblW w:w="141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1707"/>
      </w:tblGrid>
      <w:tr w:rsidR="00720897" w:rsidRPr="00152A01" w14:paraId="3A6EF35A" w14:textId="77777777" w:rsidTr="00294CA6">
        <w:trPr>
          <w:trHeight w:val="249"/>
        </w:trPr>
        <w:tc>
          <w:tcPr>
            <w:tcW w:w="14160" w:type="dxa"/>
            <w:gridSpan w:val="5"/>
            <w:shd w:val="clear" w:color="auto" w:fill="B8CCE4"/>
          </w:tcPr>
          <w:p w14:paraId="140261CF" w14:textId="77777777" w:rsidR="00720897" w:rsidRPr="00152A01" w:rsidRDefault="00720897" w:rsidP="00294CA6">
            <w:pPr>
              <w:rPr>
                <w:rFonts w:ascii="Arial" w:hAnsi="Arial" w:cs="Arial"/>
                <w:b/>
              </w:rPr>
            </w:pPr>
            <w:r w:rsidRPr="00152A01">
              <w:rPr>
                <w:rFonts w:ascii="Arial" w:hAnsi="Arial" w:cs="Arial"/>
                <w:b/>
              </w:rPr>
              <w:t>4. Monitoring, Review and Publication</w:t>
            </w:r>
          </w:p>
        </w:tc>
      </w:tr>
      <w:tr w:rsidR="00720897" w:rsidRPr="00152A01" w14:paraId="0DE9BB3F" w14:textId="77777777" w:rsidTr="00294CA6">
        <w:trPr>
          <w:trHeight w:val="505"/>
        </w:trPr>
        <w:tc>
          <w:tcPr>
            <w:tcW w:w="3290" w:type="dxa"/>
            <w:vAlign w:val="center"/>
          </w:tcPr>
          <w:p w14:paraId="60325670" w14:textId="34D88FE0" w:rsidR="00720897" w:rsidRDefault="00720897" w:rsidP="00294CA6">
            <w:pPr>
              <w:rPr>
                <w:rFonts w:ascii="Arial" w:hAnsi="Arial" w:cs="Arial"/>
                <w:b/>
              </w:rPr>
            </w:pPr>
            <w:r w:rsidRPr="00152A01">
              <w:rPr>
                <w:rFonts w:ascii="Arial" w:hAnsi="Arial" w:cs="Arial"/>
                <w:b/>
              </w:rPr>
              <w:t xml:space="preserve">When will the </w:t>
            </w:r>
            <w:r w:rsidR="00F3029E">
              <w:rPr>
                <w:rFonts w:ascii="Arial" w:hAnsi="Arial" w:cs="Arial"/>
                <w:b/>
              </w:rPr>
              <w:t>policy/</w:t>
            </w:r>
            <w:r w:rsidRPr="00152A01">
              <w:rPr>
                <w:rFonts w:ascii="Arial" w:hAnsi="Arial" w:cs="Arial"/>
                <w:b/>
              </w:rPr>
              <w:t>proposal</w:t>
            </w:r>
            <w:r w:rsidR="002A1403">
              <w:rPr>
                <w:rFonts w:ascii="Arial" w:hAnsi="Arial" w:cs="Arial"/>
                <w:b/>
              </w:rPr>
              <w:t>/service</w:t>
            </w:r>
            <w:r w:rsidRPr="00152A01">
              <w:rPr>
                <w:rFonts w:ascii="Arial" w:hAnsi="Arial" w:cs="Arial"/>
                <w:b/>
              </w:rPr>
              <w:t xml:space="preserve"> be reviewed and by whom?</w:t>
            </w:r>
          </w:p>
          <w:p w14:paraId="4D7AA387" w14:textId="021E51BC" w:rsidR="002A1403" w:rsidRPr="00152A01" w:rsidRDefault="002A1403" w:rsidP="00294CA6">
            <w:pPr>
              <w:rPr>
                <w:rFonts w:ascii="Arial" w:hAnsi="Arial" w:cs="Arial"/>
                <w:b/>
              </w:rPr>
            </w:pPr>
          </w:p>
        </w:tc>
        <w:tc>
          <w:tcPr>
            <w:tcW w:w="2359" w:type="dxa"/>
            <w:vAlign w:val="center"/>
          </w:tcPr>
          <w:p w14:paraId="74E05818" w14:textId="0C7D9F32" w:rsidR="00720897" w:rsidRPr="00152A01" w:rsidRDefault="002A1403" w:rsidP="00294CA6">
            <w:pPr>
              <w:rPr>
                <w:rFonts w:ascii="Arial" w:hAnsi="Arial" w:cs="Arial"/>
                <w:b/>
              </w:rPr>
            </w:pPr>
            <w:r>
              <w:rPr>
                <w:rFonts w:ascii="Arial" w:hAnsi="Arial" w:cs="Arial"/>
                <w:b/>
              </w:rPr>
              <w:t>SRO name</w:t>
            </w:r>
            <w:r w:rsidR="00720897" w:rsidRPr="00152A01">
              <w:rPr>
                <w:rFonts w:ascii="Arial" w:hAnsi="Arial" w:cs="Arial"/>
                <w:b/>
              </w:rPr>
              <w:t>:</w:t>
            </w:r>
          </w:p>
        </w:tc>
        <w:tc>
          <w:tcPr>
            <w:tcW w:w="3969" w:type="dxa"/>
            <w:vAlign w:val="center"/>
          </w:tcPr>
          <w:p w14:paraId="5DA079B1" w14:textId="77777777" w:rsidR="00720897" w:rsidRPr="00152A01" w:rsidRDefault="00720897" w:rsidP="00294CA6">
            <w:pPr>
              <w:rPr>
                <w:rFonts w:ascii="Arial" w:hAnsi="Arial" w:cs="Arial"/>
              </w:rPr>
            </w:pPr>
          </w:p>
        </w:tc>
        <w:tc>
          <w:tcPr>
            <w:tcW w:w="2835" w:type="dxa"/>
            <w:vAlign w:val="center"/>
          </w:tcPr>
          <w:p w14:paraId="70696792" w14:textId="7B65EEE1" w:rsidR="00720897" w:rsidRPr="00152A01" w:rsidRDefault="00B67476" w:rsidP="00294CA6">
            <w:pPr>
              <w:rPr>
                <w:rFonts w:ascii="Arial" w:hAnsi="Arial" w:cs="Arial"/>
                <w:b/>
              </w:rPr>
            </w:pPr>
            <w:r>
              <w:rPr>
                <w:rFonts w:ascii="Arial" w:hAnsi="Arial" w:cs="Arial"/>
                <w:b/>
              </w:rPr>
              <w:t>Date of next r</w:t>
            </w:r>
            <w:r w:rsidR="00720897" w:rsidRPr="00152A01">
              <w:rPr>
                <w:rFonts w:ascii="Arial" w:hAnsi="Arial" w:cs="Arial"/>
                <w:b/>
              </w:rPr>
              <w:t>eview:</w:t>
            </w:r>
          </w:p>
        </w:tc>
        <w:tc>
          <w:tcPr>
            <w:tcW w:w="1707" w:type="dxa"/>
            <w:vAlign w:val="center"/>
          </w:tcPr>
          <w:p w14:paraId="16B737F0" w14:textId="77777777" w:rsidR="00720897" w:rsidRPr="00152A01" w:rsidRDefault="00720897" w:rsidP="00294CA6">
            <w:pPr>
              <w:rPr>
                <w:rFonts w:ascii="Arial" w:hAnsi="Arial" w:cs="Arial"/>
              </w:rPr>
            </w:pPr>
          </w:p>
        </w:tc>
      </w:tr>
      <w:tr w:rsidR="00C75F60" w:rsidRPr="00152A01" w14:paraId="197580EB" w14:textId="77777777" w:rsidTr="00294CA6">
        <w:trPr>
          <w:trHeight w:val="505"/>
        </w:trPr>
        <w:tc>
          <w:tcPr>
            <w:tcW w:w="3290" w:type="dxa"/>
            <w:vAlign w:val="center"/>
          </w:tcPr>
          <w:p w14:paraId="71977AA6" w14:textId="77777777" w:rsidR="00C75F60" w:rsidRDefault="00831132" w:rsidP="00B951E9">
            <w:pPr>
              <w:rPr>
                <w:rFonts w:ascii="Arial" w:hAnsi="Arial"/>
              </w:rPr>
            </w:pPr>
            <w:r>
              <w:rPr>
                <w:rFonts w:ascii="Arial" w:hAnsi="Arial"/>
              </w:rPr>
              <w:t xml:space="preserve">If the </w:t>
            </w:r>
            <w:r w:rsidR="002A1403">
              <w:rPr>
                <w:rFonts w:ascii="Arial" w:hAnsi="Arial"/>
              </w:rPr>
              <w:t>SRO</w:t>
            </w:r>
            <w:r>
              <w:rPr>
                <w:rFonts w:ascii="Arial" w:hAnsi="Arial"/>
              </w:rPr>
              <w:t xml:space="preserve"> decide</w:t>
            </w:r>
            <w:r w:rsidR="002A1403">
              <w:rPr>
                <w:rFonts w:ascii="Arial" w:hAnsi="Arial"/>
              </w:rPr>
              <w:t>s</w:t>
            </w:r>
            <w:r>
              <w:rPr>
                <w:rFonts w:ascii="Arial" w:hAnsi="Arial"/>
              </w:rPr>
              <w:t xml:space="preserve"> a full EHIA is not</w:t>
            </w:r>
            <w:r w:rsidR="00B951E9">
              <w:rPr>
                <w:rFonts w:ascii="Arial" w:hAnsi="Arial"/>
              </w:rPr>
              <w:t xml:space="preserve"> required</w:t>
            </w:r>
            <w:r w:rsidR="00C75F60" w:rsidRPr="00152A01">
              <w:rPr>
                <w:rFonts w:ascii="Arial" w:hAnsi="Arial"/>
              </w:rPr>
              <w:t xml:space="preserve">, this form </w:t>
            </w:r>
            <w:r w:rsidR="00C75F60" w:rsidRPr="00152A01">
              <w:rPr>
                <w:rFonts w:ascii="Arial" w:hAnsi="Arial"/>
                <w:b/>
              </w:rPr>
              <w:t>must</w:t>
            </w:r>
            <w:r w:rsidR="00C75F60">
              <w:rPr>
                <w:rFonts w:ascii="Arial" w:hAnsi="Arial"/>
              </w:rPr>
              <w:t xml:space="preserve"> be </w:t>
            </w:r>
            <w:r w:rsidR="00F3029E">
              <w:rPr>
                <w:rFonts w:ascii="Arial" w:hAnsi="Arial"/>
              </w:rPr>
              <w:t>sent</w:t>
            </w:r>
            <w:r w:rsidR="00C75F60">
              <w:rPr>
                <w:rFonts w:ascii="Arial" w:hAnsi="Arial"/>
              </w:rPr>
              <w:t xml:space="preserve"> to </w:t>
            </w:r>
            <w:r>
              <w:rPr>
                <w:rFonts w:ascii="Arial" w:hAnsi="Arial"/>
              </w:rPr>
              <w:t>the Equality Lead</w:t>
            </w:r>
            <w:r w:rsidR="00C75F60">
              <w:rPr>
                <w:rFonts w:ascii="Arial" w:hAnsi="Arial"/>
              </w:rPr>
              <w:t xml:space="preserve"> for</w:t>
            </w:r>
            <w:r w:rsidR="00C75F60" w:rsidRPr="00152A01">
              <w:rPr>
                <w:rFonts w:ascii="Arial" w:hAnsi="Arial"/>
              </w:rPr>
              <w:t xml:space="preserve"> sign off</w:t>
            </w:r>
            <w:r>
              <w:rPr>
                <w:rFonts w:ascii="Arial" w:hAnsi="Arial"/>
              </w:rPr>
              <w:t xml:space="preserve">. </w:t>
            </w:r>
          </w:p>
          <w:p w14:paraId="23BA61B7" w14:textId="0C8BFDE2" w:rsidR="002A1403" w:rsidRPr="00152A01" w:rsidRDefault="002A1403" w:rsidP="00B951E9">
            <w:pPr>
              <w:rPr>
                <w:rFonts w:ascii="Arial" w:hAnsi="Arial" w:cs="Arial"/>
                <w:b/>
              </w:rPr>
            </w:pPr>
          </w:p>
        </w:tc>
        <w:tc>
          <w:tcPr>
            <w:tcW w:w="2359" w:type="dxa"/>
            <w:vAlign w:val="center"/>
          </w:tcPr>
          <w:p w14:paraId="4A5D1017" w14:textId="538BC189" w:rsidR="00C75F60" w:rsidRPr="00152A01" w:rsidRDefault="002A1403" w:rsidP="00C75F60">
            <w:pPr>
              <w:rPr>
                <w:rFonts w:ascii="Arial" w:hAnsi="Arial" w:cs="Arial"/>
                <w:b/>
              </w:rPr>
            </w:pPr>
            <w:r>
              <w:rPr>
                <w:rFonts w:ascii="Arial" w:hAnsi="Arial" w:cs="Arial"/>
                <w:b/>
              </w:rPr>
              <w:t xml:space="preserve">SRO </w:t>
            </w:r>
            <w:r w:rsidR="00FC2A2B">
              <w:rPr>
                <w:rFonts w:ascii="Arial" w:hAnsi="Arial" w:cs="Arial"/>
                <w:b/>
              </w:rPr>
              <w:t>s</w:t>
            </w:r>
            <w:r w:rsidR="00C75F60" w:rsidRPr="00152A01">
              <w:rPr>
                <w:rFonts w:ascii="Arial" w:hAnsi="Arial" w:cs="Arial"/>
                <w:b/>
              </w:rPr>
              <w:t>ignature:</w:t>
            </w:r>
          </w:p>
          <w:p w14:paraId="40436247" w14:textId="77777777" w:rsidR="00C75F60" w:rsidRPr="00152A01" w:rsidRDefault="00C75F60" w:rsidP="00294CA6">
            <w:pPr>
              <w:rPr>
                <w:rFonts w:ascii="Arial" w:hAnsi="Arial" w:cs="Arial"/>
                <w:b/>
              </w:rPr>
            </w:pPr>
          </w:p>
        </w:tc>
        <w:tc>
          <w:tcPr>
            <w:tcW w:w="3969" w:type="dxa"/>
            <w:vAlign w:val="center"/>
          </w:tcPr>
          <w:p w14:paraId="741E0B7E" w14:textId="77777777" w:rsidR="00C75F60" w:rsidRPr="00152A01" w:rsidRDefault="00C75F60" w:rsidP="00294CA6">
            <w:pPr>
              <w:rPr>
                <w:rFonts w:ascii="Arial" w:hAnsi="Arial" w:cs="Arial"/>
              </w:rPr>
            </w:pPr>
          </w:p>
        </w:tc>
        <w:tc>
          <w:tcPr>
            <w:tcW w:w="2835" w:type="dxa"/>
            <w:vAlign w:val="center"/>
          </w:tcPr>
          <w:p w14:paraId="3FABC879" w14:textId="4ECE3FA4" w:rsidR="00C75F60" w:rsidRDefault="00C75F60" w:rsidP="00294CA6">
            <w:pPr>
              <w:rPr>
                <w:rFonts w:ascii="Arial" w:hAnsi="Arial" w:cs="Arial"/>
                <w:b/>
              </w:rPr>
            </w:pPr>
            <w:r w:rsidRPr="00152A01">
              <w:rPr>
                <w:rFonts w:ascii="Arial" w:hAnsi="Arial" w:cs="Arial"/>
                <w:b/>
              </w:rPr>
              <w:t>Date</w:t>
            </w:r>
          </w:p>
        </w:tc>
        <w:tc>
          <w:tcPr>
            <w:tcW w:w="1707" w:type="dxa"/>
            <w:vAlign w:val="center"/>
          </w:tcPr>
          <w:p w14:paraId="3C36B2C8" w14:textId="77777777" w:rsidR="00C75F60" w:rsidRPr="00152A01" w:rsidRDefault="00C75F60" w:rsidP="00294CA6">
            <w:pPr>
              <w:rPr>
                <w:rFonts w:ascii="Arial" w:hAnsi="Arial" w:cs="Arial"/>
              </w:rPr>
            </w:pPr>
          </w:p>
        </w:tc>
      </w:tr>
    </w:tbl>
    <w:p w14:paraId="3CA341DD" w14:textId="44AF53C7" w:rsidR="00720897" w:rsidRPr="00152A01" w:rsidRDefault="00720897" w:rsidP="00720897">
      <w:pPr>
        <w:spacing w:line="480" w:lineRule="auto"/>
        <w:rPr>
          <w:rStyle w:val="Hyperlink"/>
          <w:rFonts w:ascii="Arial" w:hAnsi="Arial"/>
        </w:rPr>
      </w:pPr>
    </w:p>
    <w:p w14:paraId="493DD202" w14:textId="77777777" w:rsidR="00720897" w:rsidRPr="00077097" w:rsidRDefault="00720897" w:rsidP="00720897">
      <w:pPr>
        <w:rPr>
          <w:rFonts w:ascii="Arial" w:hAnsi="Arial" w:cs="Arial"/>
          <w:b/>
        </w:rPr>
      </w:pPr>
    </w:p>
    <w:p w14:paraId="63AE6C11" w14:textId="77777777" w:rsidR="00720897" w:rsidRPr="007D2F90" w:rsidRDefault="00720897" w:rsidP="00720897">
      <w:pPr>
        <w:jc w:val="center"/>
        <w:rPr>
          <w:rFonts w:ascii="Arial" w:hAnsi="Arial" w:cs="Arial"/>
          <w:b/>
          <w:szCs w:val="22"/>
        </w:rPr>
      </w:pPr>
    </w:p>
    <w:p w14:paraId="301B60E8" w14:textId="77777777" w:rsidR="009F0803" w:rsidRDefault="009F0803" w:rsidP="00720897">
      <w:pPr>
        <w:sectPr w:rsidR="009F0803" w:rsidSect="00DF1BA7">
          <w:pgSz w:w="16838" w:h="11906" w:orient="landscape"/>
          <w:pgMar w:top="1440" w:right="1440" w:bottom="1440" w:left="1440" w:header="1020" w:footer="470" w:gutter="0"/>
          <w:cols w:space="708"/>
          <w:titlePg/>
          <w:docGrid w:linePitch="360"/>
        </w:sectPr>
      </w:pPr>
    </w:p>
    <w:p w14:paraId="3574C41C" w14:textId="55D2AE5E" w:rsidR="0095367A" w:rsidRPr="00754377" w:rsidRDefault="00A66818" w:rsidP="00754377">
      <w:pPr>
        <w:jc w:val="right"/>
        <w:rPr>
          <w:b/>
        </w:rPr>
      </w:pPr>
      <w:r w:rsidRPr="00754377">
        <w:rPr>
          <w:b/>
        </w:rPr>
        <w:lastRenderedPageBreak/>
        <w:t>ANNEX A</w:t>
      </w:r>
    </w:p>
    <w:p w14:paraId="0E782624" w14:textId="412992BD" w:rsidR="00A66818" w:rsidRDefault="00A66818" w:rsidP="00720897"/>
    <w:p w14:paraId="72EF3D3D" w14:textId="5FFB3022" w:rsidR="00A66818" w:rsidRDefault="00A66818" w:rsidP="00720897">
      <w:r>
        <w:rPr>
          <w:rFonts w:ascii="Arial" w:hAnsi="Arial"/>
          <w:b/>
          <w:bCs/>
          <w:iCs/>
          <w:color w:val="4BACC6" w:themeColor="accent5"/>
          <w:sz w:val="32"/>
          <w:szCs w:val="32"/>
          <w:lang w:eastAsia="en-US"/>
        </w:rPr>
        <w:t>The Protected Characteristics’ Groups</w:t>
      </w:r>
    </w:p>
    <w:p w14:paraId="654C0085" w14:textId="77777777" w:rsidR="00A66818" w:rsidRDefault="00A66818" w:rsidP="00720897"/>
    <w:p w14:paraId="0E02B194" w14:textId="24682C93" w:rsidR="009F0803" w:rsidRPr="000D7D64" w:rsidRDefault="009F0803" w:rsidP="009F0803">
      <w:pPr>
        <w:spacing w:line="276" w:lineRule="auto"/>
        <w:rPr>
          <w:rFonts w:ascii="Arial" w:hAnsi="Arial" w:cs="Arial"/>
        </w:rPr>
      </w:pPr>
      <w:r w:rsidRPr="000D7D64">
        <w:rPr>
          <w:rFonts w:ascii="Arial" w:hAnsi="Arial" w:cs="Arial"/>
        </w:rPr>
        <w:t xml:space="preserve">When completing the </w:t>
      </w:r>
      <w:r w:rsidR="00457075" w:rsidRPr="000D7D64">
        <w:rPr>
          <w:rFonts w:ascii="Arial" w:hAnsi="Arial" w:cs="Arial"/>
        </w:rPr>
        <w:t>Initial EHIA Tool</w:t>
      </w:r>
      <w:r w:rsidRPr="000D7D64">
        <w:rPr>
          <w:rFonts w:ascii="Arial" w:hAnsi="Arial" w:cs="Arial"/>
        </w:rPr>
        <w:t>, we suggest you consider the nine protected characteristics and how your work would benefit one or more of these groups. The nine protected characteristics are as follows:</w:t>
      </w:r>
    </w:p>
    <w:p w14:paraId="18632361" w14:textId="77777777" w:rsidR="009F0803" w:rsidRPr="004549CA" w:rsidRDefault="009F0803" w:rsidP="009F0803">
      <w:pPr>
        <w:spacing w:line="276" w:lineRule="auto"/>
        <w:rPr>
          <w:rFonts w:ascii="Arial" w:hAnsi="Arial" w:cs="Arial"/>
          <w:sz w:val="22"/>
          <w:szCs w:val="22"/>
        </w:rPr>
      </w:pPr>
    </w:p>
    <w:tbl>
      <w:tblPr>
        <w:tblpPr w:leftFromText="180" w:rightFromText="180" w:vertAnchor="text" w:horzAnchor="margin" w:tblpY="108"/>
        <w:tblW w:w="8755" w:type="dxa"/>
        <w:tblLayout w:type="fixed"/>
        <w:tblCellMar>
          <w:left w:w="0" w:type="dxa"/>
          <w:right w:w="0" w:type="dxa"/>
        </w:tblCellMar>
        <w:tblLook w:val="0000" w:firstRow="0" w:lastRow="0" w:firstColumn="0" w:lastColumn="0" w:noHBand="0" w:noVBand="0"/>
      </w:tblPr>
      <w:tblGrid>
        <w:gridCol w:w="2837"/>
        <w:gridCol w:w="5918"/>
      </w:tblGrid>
      <w:tr w:rsidR="009F0803" w:rsidRPr="007C40CB" w14:paraId="731E2568" w14:textId="77777777" w:rsidTr="003C5D22">
        <w:trPr>
          <w:trHeight w:hRule="exact" w:val="401"/>
        </w:trPr>
        <w:tc>
          <w:tcPr>
            <w:tcW w:w="2837" w:type="dxa"/>
            <w:tcBorders>
              <w:top w:val="single" w:sz="4" w:space="0" w:color="000000"/>
              <w:left w:val="single" w:sz="4" w:space="0" w:color="000000"/>
              <w:bottom w:val="single" w:sz="4" w:space="0" w:color="000000"/>
              <w:right w:val="single" w:sz="4" w:space="0" w:color="000000"/>
            </w:tcBorders>
            <w:shd w:val="clear" w:color="auto" w:fill="D9D9D9"/>
          </w:tcPr>
          <w:p w14:paraId="2E5104F3" w14:textId="77777777" w:rsidR="009F0803" w:rsidRPr="000D7D64" w:rsidRDefault="009F0803" w:rsidP="003C5D22">
            <w:pPr>
              <w:kinsoku w:val="0"/>
              <w:overflowPunct w:val="0"/>
              <w:spacing w:before="63"/>
              <w:ind w:left="140"/>
            </w:pPr>
            <w:r w:rsidRPr="000D7D64">
              <w:rPr>
                <w:rFonts w:ascii="Arial" w:hAnsi="Arial" w:cs="Arial"/>
                <w:b/>
                <w:bCs/>
                <w:spacing w:val="-1"/>
              </w:rPr>
              <w:t>Protected</w:t>
            </w:r>
            <w:r w:rsidRPr="000D7D64">
              <w:rPr>
                <w:rFonts w:ascii="Arial" w:hAnsi="Arial" w:cs="Arial"/>
                <w:b/>
                <w:bCs/>
                <w:spacing w:val="-2"/>
              </w:rPr>
              <w:t xml:space="preserve"> </w:t>
            </w:r>
            <w:r w:rsidRPr="000D7D64">
              <w:rPr>
                <w:rFonts w:ascii="Arial" w:hAnsi="Arial" w:cs="Arial"/>
                <w:b/>
                <w:bCs/>
                <w:spacing w:val="-1"/>
              </w:rPr>
              <w:t>Characteristic</w:t>
            </w:r>
          </w:p>
        </w:tc>
        <w:tc>
          <w:tcPr>
            <w:tcW w:w="5918" w:type="dxa"/>
            <w:tcBorders>
              <w:top w:val="single" w:sz="4" w:space="0" w:color="000000"/>
              <w:left w:val="single" w:sz="4" w:space="0" w:color="000000"/>
              <w:bottom w:val="single" w:sz="4" w:space="0" w:color="000000"/>
              <w:right w:val="single" w:sz="4" w:space="0" w:color="000000"/>
            </w:tcBorders>
            <w:shd w:val="clear" w:color="auto" w:fill="D9D9D9"/>
          </w:tcPr>
          <w:p w14:paraId="7537A768" w14:textId="77777777" w:rsidR="009F0803" w:rsidRPr="000D7D64" w:rsidRDefault="009F0803" w:rsidP="003C5D22">
            <w:pPr>
              <w:kinsoku w:val="0"/>
              <w:overflowPunct w:val="0"/>
              <w:spacing w:before="63"/>
              <w:ind w:left="2"/>
              <w:jc w:val="center"/>
            </w:pPr>
            <w:r w:rsidRPr="000D7D64">
              <w:rPr>
                <w:rFonts w:ascii="Arial" w:hAnsi="Arial" w:cs="Arial"/>
                <w:b/>
                <w:bCs/>
                <w:spacing w:val="-1"/>
              </w:rPr>
              <w:t>Description</w:t>
            </w:r>
          </w:p>
        </w:tc>
      </w:tr>
      <w:tr w:rsidR="009F0803" w:rsidRPr="007C40CB" w14:paraId="48D35FAA" w14:textId="77777777" w:rsidTr="003C5D22">
        <w:trPr>
          <w:trHeight w:hRule="exact" w:val="701"/>
        </w:trPr>
        <w:tc>
          <w:tcPr>
            <w:tcW w:w="2837" w:type="dxa"/>
            <w:tcBorders>
              <w:top w:val="single" w:sz="4" w:space="0" w:color="000000"/>
              <w:left w:val="single" w:sz="4" w:space="0" w:color="000000"/>
              <w:bottom w:val="single" w:sz="4" w:space="0" w:color="000000"/>
              <w:right w:val="single" w:sz="4" w:space="0" w:color="000000"/>
            </w:tcBorders>
          </w:tcPr>
          <w:p w14:paraId="668E04E2" w14:textId="77777777" w:rsidR="009F0803" w:rsidRPr="000D7D64" w:rsidRDefault="009F0803" w:rsidP="003C5D22">
            <w:pPr>
              <w:kinsoku w:val="0"/>
              <w:overflowPunct w:val="0"/>
              <w:spacing w:line="252" w:lineRule="exact"/>
              <w:ind w:left="104"/>
            </w:pPr>
            <w:r w:rsidRPr="000D7D64">
              <w:rPr>
                <w:rFonts w:ascii="Arial" w:hAnsi="Arial" w:cs="Arial"/>
              </w:rPr>
              <w:t>Age</w:t>
            </w:r>
          </w:p>
        </w:tc>
        <w:tc>
          <w:tcPr>
            <w:tcW w:w="5918" w:type="dxa"/>
            <w:tcBorders>
              <w:top w:val="single" w:sz="4" w:space="0" w:color="000000"/>
              <w:left w:val="single" w:sz="4" w:space="0" w:color="000000"/>
              <w:bottom w:val="single" w:sz="4" w:space="0" w:color="000000"/>
              <w:right w:val="single" w:sz="4" w:space="0" w:color="000000"/>
            </w:tcBorders>
          </w:tcPr>
          <w:p w14:paraId="715E46E9" w14:textId="29F5594E" w:rsidR="009F0803" w:rsidRPr="000D7D64" w:rsidRDefault="009F0803" w:rsidP="003C5D22">
            <w:pPr>
              <w:kinsoku w:val="0"/>
              <w:overflowPunct w:val="0"/>
              <w:ind w:left="102" w:right="99"/>
            </w:pPr>
            <w:r w:rsidRPr="000D7D64">
              <w:rPr>
                <w:rFonts w:ascii="Arial" w:hAnsi="Arial" w:cs="Arial"/>
              </w:rPr>
              <w:t>A</w:t>
            </w:r>
            <w:r w:rsidRPr="000D7D64">
              <w:rPr>
                <w:rFonts w:ascii="Arial" w:hAnsi="Arial" w:cs="Arial"/>
                <w:spacing w:val="14"/>
              </w:rPr>
              <w:t xml:space="preserve"> </w:t>
            </w:r>
            <w:r w:rsidRPr="000D7D64">
              <w:rPr>
                <w:rFonts w:ascii="Arial" w:hAnsi="Arial" w:cs="Arial"/>
                <w:spacing w:val="-1"/>
              </w:rPr>
              <w:t>person</w:t>
            </w:r>
            <w:r w:rsidRPr="000D7D64">
              <w:rPr>
                <w:rFonts w:ascii="Arial" w:hAnsi="Arial" w:cs="Arial"/>
                <w:spacing w:val="15"/>
              </w:rPr>
              <w:t xml:space="preserve"> </w:t>
            </w:r>
            <w:r w:rsidRPr="000D7D64">
              <w:rPr>
                <w:rFonts w:ascii="Arial" w:hAnsi="Arial" w:cs="Arial"/>
                <w:spacing w:val="-1"/>
              </w:rPr>
              <w:t>belonging</w:t>
            </w:r>
            <w:r w:rsidRPr="000D7D64">
              <w:rPr>
                <w:rFonts w:ascii="Arial" w:hAnsi="Arial" w:cs="Arial"/>
                <w:spacing w:val="15"/>
              </w:rPr>
              <w:t xml:space="preserve"> </w:t>
            </w:r>
            <w:r w:rsidRPr="000D7D64">
              <w:rPr>
                <w:rFonts w:ascii="Arial" w:hAnsi="Arial" w:cs="Arial"/>
              </w:rPr>
              <w:t>to</w:t>
            </w:r>
            <w:r w:rsidRPr="000D7D64">
              <w:rPr>
                <w:rFonts w:ascii="Arial" w:hAnsi="Arial" w:cs="Arial"/>
                <w:spacing w:val="15"/>
              </w:rPr>
              <w:t xml:space="preserve"> </w:t>
            </w:r>
            <w:r w:rsidRPr="000D7D64">
              <w:rPr>
                <w:rFonts w:ascii="Arial" w:hAnsi="Arial" w:cs="Arial"/>
              </w:rPr>
              <w:t>a</w:t>
            </w:r>
            <w:r w:rsidRPr="000D7D64">
              <w:rPr>
                <w:rFonts w:ascii="Arial" w:hAnsi="Arial" w:cs="Arial"/>
                <w:spacing w:val="12"/>
              </w:rPr>
              <w:t xml:space="preserve"> </w:t>
            </w:r>
            <w:r w:rsidRPr="000D7D64">
              <w:rPr>
                <w:rFonts w:ascii="Arial" w:hAnsi="Arial" w:cs="Arial"/>
                <w:spacing w:val="-1"/>
              </w:rPr>
              <w:t>particular</w:t>
            </w:r>
            <w:r w:rsidRPr="000D7D64">
              <w:rPr>
                <w:rFonts w:ascii="Arial" w:hAnsi="Arial" w:cs="Arial"/>
                <w:spacing w:val="16"/>
              </w:rPr>
              <w:t xml:space="preserve"> </w:t>
            </w:r>
            <w:r w:rsidRPr="000D7D64">
              <w:rPr>
                <w:rFonts w:ascii="Arial" w:hAnsi="Arial" w:cs="Arial"/>
                <w:spacing w:val="-2"/>
              </w:rPr>
              <w:t>age</w:t>
            </w:r>
            <w:r w:rsidRPr="000D7D64">
              <w:rPr>
                <w:rFonts w:ascii="Arial" w:hAnsi="Arial" w:cs="Arial"/>
                <w:spacing w:val="15"/>
              </w:rPr>
              <w:t xml:space="preserve"> </w:t>
            </w:r>
            <w:r w:rsidRPr="000D7D64">
              <w:rPr>
                <w:rFonts w:ascii="Arial" w:hAnsi="Arial" w:cs="Arial"/>
                <w:spacing w:val="-1"/>
              </w:rPr>
              <w:t>(e.g.</w:t>
            </w:r>
            <w:r w:rsidRPr="000D7D64">
              <w:rPr>
                <w:rFonts w:ascii="Arial" w:hAnsi="Arial" w:cs="Arial"/>
                <w:spacing w:val="14"/>
              </w:rPr>
              <w:t xml:space="preserve"> </w:t>
            </w:r>
            <w:r w:rsidRPr="000D7D64">
              <w:rPr>
                <w:rFonts w:ascii="Arial" w:hAnsi="Arial" w:cs="Arial"/>
                <w:spacing w:val="-1"/>
              </w:rPr>
              <w:t>32</w:t>
            </w:r>
            <w:r w:rsidRPr="000D7D64">
              <w:rPr>
                <w:rFonts w:ascii="Arial" w:hAnsi="Arial" w:cs="Arial"/>
                <w:spacing w:val="16"/>
              </w:rPr>
              <w:t xml:space="preserve"> </w:t>
            </w:r>
            <w:r w:rsidRPr="000D7D64">
              <w:rPr>
                <w:rFonts w:ascii="Arial" w:hAnsi="Arial" w:cs="Arial"/>
                <w:spacing w:val="-2"/>
              </w:rPr>
              <w:t>year</w:t>
            </w:r>
            <w:r w:rsidRPr="000D7D64">
              <w:rPr>
                <w:rFonts w:ascii="Arial" w:hAnsi="Arial" w:cs="Arial"/>
                <w:spacing w:val="16"/>
              </w:rPr>
              <w:t xml:space="preserve"> </w:t>
            </w:r>
            <w:r w:rsidRPr="000D7D64">
              <w:rPr>
                <w:rFonts w:ascii="Arial" w:hAnsi="Arial" w:cs="Arial"/>
                <w:spacing w:val="-2"/>
              </w:rPr>
              <w:t>olds)</w:t>
            </w:r>
            <w:r w:rsidRPr="000D7D64">
              <w:rPr>
                <w:rFonts w:ascii="Arial" w:hAnsi="Arial" w:cs="Arial"/>
                <w:spacing w:val="35"/>
              </w:rPr>
              <w:t xml:space="preserve"> </w:t>
            </w:r>
            <w:r w:rsidRPr="000D7D64">
              <w:rPr>
                <w:rFonts w:ascii="Arial" w:hAnsi="Arial" w:cs="Arial"/>
                <w:spacing w:val="-1"/>
              </w:rPr>
              <w:t>or</w:t>
            </w:r>
            <w:r w:rsidRPr="000D7D64">
              <w:rPr>
                <w:rFonts w:ascii="Arial" w:hAnsi="Arial" w:cs="Arial"/>
                <w:spacing w:val="2"/>
              </w:rPr>
              <w:t xml:space="preserve"> </w:t>
            </w:r>
            <w:r w:rsidRPr="000D7D64">
              <w:rPr>
                <w:rFonts w:ascii="Arial" w:hAnsi="Arial" w:cs="Arial"/>
              </w:rPr>
              <w:t>a</w:t>
            </w:r>
            <w:r w:rsidRPr="000D7D64">
              <w:rPr>
                <w:rFonts w:ascii="Arial" w:hAnsi="Arial" w:cs="Arial"/>
                <w:spacing w:val="-2"/>
              </w:rPr>
              <w:t xml:space="preserve"> </w:t>
            </w:r>
            <w:r w:rsidRPr="000D7D64">
              <w:rPr>
                <w:rFonts w:ascii="Arial" w:hAnsi="Arial" w:cs="Arial"/>
                <w:spacing w:val="-1"/>
              </w:rPr>
              <w:t>range</w:t>
            </w:r>
            <w:r w:rsidRPr="000D7D64">
              <w:rPr>
                <w:rFonts w:ascii="Arial" w:hAnsi="Arial" w:cs="Arial"/>
                <w:spacing w:val="-2"/>
              </w:rPr>
              <w:t xml:space="preserve"> of</w:t>
            </w:r>
            <w:r w:rsidRPr="000D7D64">
              <w:rPr>
                <w:rFonts w:ascii="Arial" w:hAnsi="Arial" w:cs="Arial"/>
                <w:spacing w:val="2"/>
              </w:rPr>
              <w:t xml:space="preserve"> </w:t>
            </w:r>
            <w:r w:rsidRPr="000D7D64">
              <w:rPr>
                <w:rFonts w:ascii="Arial" w:hAnsi="Arial" w:cs="Arial"/>
                <w:spacing w:val="-1"/>
              </w:rPr>
              <w:t>ages</w:t>
            </w:r>
            <w:r w:rsidRPr="000D7D64">
              <w:rPr>
                <w:rFonts w:ascii="Arial" w:hAnsi="Arial" w:cs="Arial"/>
                <w:spacing w:val="-2"/>
              </w:rPr>
              <w:t xml:space="preserve"> </w:t>
            </w:r>
            <w:r w:rsidRPr="000D7D64">
              <w:rPr>
                <w:rFonts w:ascii="Arial" w:hAnsi="Arial" w:cs="Arial"/>
                <w:spacing w:val="-1"/>
              </w:rPr>
              <w:t>(e.g.</w:t>
            </w:r>
            <w:r w:rsidRPr="000D7D64">
              <w:rPr>
                <w:rFonts w:ascii="Arial" w:hAnsi="Arial" w:cs="Arial"/>
                <w:spacing w:val="-3"/>
              </w:rPr>
              <w:t xml:space="preserve"> </w:t>
            </w:r>
            <w:r w:rsidRPr="000D7D64">
              <w:rPr>
                <w:rFonts w:ascii="Arial" w:hAnsi="Arial" w:cs="Arial"/>
                <w:spacing w:val="-1"/>
              </w:rPr>
              <w:t>18-30</w:t>
            </w:r>
            <w:r w:rsidRPr="000D7D64">
              <w:rPr>
                <w:rFonts w:ascii="Arial" w:hAnsi="Arial" w:cs="Arial"/>
              </w:rPr>
              <w:t xml:space="preserve"> </w:t>
            </w:r>
            <w:r w:rsidRPr="000D7D64">
              <w:rPr>
                <w:rFonts w:ascii="Arial" w:hAnsi="Arial" w:cs="Arial"/>
                <w:spacing w:val="-2"/>
              </w:rPr>
              <w:t>year</w:t>
            </w:r>
            <w:r w:rsidRPr="000D7D64">
              <w:rPr>
                <w:rFonts w:ascii="Arial" w:hAnsi="Arial" w:cs="Arial"/>
                <w:spacing w:val="2"/>
              </w:rPr>
              <w:t xml:space="preserve"> </w:t>
            </w:r>
            <w:r w:rsidRPr="000D7D64">
              <w:rPr>
                <w:rFonts w:ascii="Arial" w:hAnsi="Arial" w:cs="Arial"/>
                <w:spacing w:val="-2"/>
              </w:rPr>
              <w:t>olds)</w:t>
            </w:r>
            <w:r w:rsidR="00B53B75">
              <w:rPr>
                <w:rFonts w:ascii="Arial" w:hAnsi="Arial" w:cs="Arial"/>
                <w:spacing w:val="-2"/>
              </w:rPr>
              <w:t>.</w:t>
            </w:r>
          </w:p>
        </w:tc>
      </w:tr>
      <w:tr w:rsidR="009F0803" w:rsidRPr="007C40CB" w14:paraId="4F3FD639" w14:textId="77777777" w:rsidTr="003C5D22">
        <w:trPr>
          <w:trHeight w:hRule="exact" w:val="446"/>
        </w:trPr>
        <w:tc>
          <w:tcPr>
            <w:tcW w:w="2837" w:type="dxa"/>
            <w:tcBorders>
              <w:top w:val="single" w:sz="4" w:space="0" w:color="000000"/>
              <w:left w:val="single" w:sz="4" w:space="0" w:color="000000"/>
              <w:bottom w:val="single" w:sz="4" w:space="0" w:color="000000"/>
              <w:right w:val="single" w:sz="4" w:space="0" w:color="000000"/>
            </w:tcBorders>
          </w:tcPr>
          <w:p w14:paraId="7009E2E2" w14:textId="77777777" w:rsidR="009F0803" w:rsidRPr="000D7D64" w:rsidRDefault="009F0803" w:rsidP="003C5D22">
            <w:pPr>
              <w:kinsoku w:val="0"/>
              <w:overflowPunct w:val="0"/>
              <w:spacing w:line="250" w:lineRule="exact"/>
              <w:ind w:left="104"/>
            </w:pPr>
            <w:r w:rsidRPr="000D7D64">
              <w:rPr>
                <w:rFonts w:ascii="Arial" w:hAnsi="Arial" w:cs="Arial"/>
                <w:spacing w:val="-1"/>
              </w:rPr>
              <w:t>Sex</w:t>
            </w:r>
          </w:p>
        </w:tc>
        <w:tc>
          <w:tcPr>
            <w:tcW w:w="5918" w:type="dxa"/>
            <w:tcBorders>
              <w:top w:val="single" w:sz="4" w:space="0" w:color="000000"/>
              <w:left w:val="single" w:sz="4" w:space="0" w:color="000000"/>
              <w:bottom w:val="single" w:sz="4" w:space="0" w:color="000000"/>
              <w:right w:val="single" w:sz="4" w:space="0" w:color="000000"/>
            </w:tcBorders>
          </w:tcPr>
          <w:p w14:paraId="4651E80B" w14:textId="244CC1F2" w:rsidR="009F0803" w:rsidRPr="000D7D64" w:rsidRDefault="009F0803" w:rsidP="002A27DD">
            <w:pPr>
              <w:kinsoku w:val="0"/>
              <w:overflowPunct w:val="0"/>
              <w:spacing w:line="250" w:lineRule="exact"/>
              <w:ind w:left="102"/>
            </w:pPr>
            <w:r w:rsidRPr="000D7D64">
              <w:rPr>
                <w:rFonts w:ascii="Arial" w:hAnsi="Arial" w:cs="Arial"/>
              </w:rPr>
              <w:t xml:space="preserve">A </w:t>
            </w:r>
            <w:r w:rsidRPr="000D7D64">
              <w:rPr>
                <w:rFonts w:ascii="Arial" w:hAnsi="Arial" w:cs="Arial"/>
                <w:spacing w:val="-1"/>
              </w:rPr>
              <w:t>man</w:t>
            </w:r>
            <w:r w:rsidRPr="000D7D64">
              <w:rPr>
                <w:rFonts w:ascii="Arial" w:hAnsi="Arial" w:cs="Arial"/>
                <w:spacing w:val="-2"/>
              </w:rPr>
              <w:t xml:space="preserve"> </w:t>
            </w:r>
            <w:r w:rsidRPr="000D7D64">
              <w:rPr>
                <w:rFonts w:ascii="Arial" w:hAnsi="Arial" w:cs="Arial"/>
                <w:spacing w:val="-1"/>
              </w:rPr>
              <w:t xml:space="preserve">or </w:t>
            </w:r>
            <w:r w:rsidRPr="000D7D64">
              <w:rPr>
                <w:rFonts w:ascii="Arial" w:hAnsi="Arial" w:cs="Arial"/>
              </w:rPr>
              <w:t xml:space="preserve">a </w:t>
            </w:r>
            <w:r w:rsidRPr="000D7D64">
              <w:rPr>
                <w:rFonts w:ascii="Arial" w:hAnsi="Arial" w:cs="Arial"/>
                <w:spacing w:val="-2"/>
              </w:rPr>
              <w:t>woman</w:t>
            </w:r>
            <w:r w:rsidR="00B53B75">
              <w:rPr>
                <w:rFonts w:ascii="Arial" w:hAnsi="Arial" w:cs="Arial"/>
                <w:spacing w:val="-2"/>
              </w:rPr>
              <w:t>.</w:t>
            </w:r>
          </w:p>
        </w:tc>
      </w:tr>
      <w:tr w:rsidR="009F0803" w:rsidRPr="007C40CB" w14:paraId="6D2979B5" w14:textId="77777777" w:rsidTr="00FA2914">
        <w:trPr>
          <w:trHeight w:hRule="exact" w:val="872"/>
        </w:trPr>
        <w:tc>
          <w:tcPr>
            <w:tcW w:w="2837" w:type="dxa"/>
            <w:tcBorders>
              <w:top w:val="single" w:sz="4" w:space="0" w:color="000000"/>
              <w:left w:val="single" w:sz="4" w:space="0" w:color="000000"/>
              <w:bottom w:val="single" w:sz="4" w:space="0" w:color="000000"/>
              <w:right w:val="single" w:sz="4" w:space="0" w:color="000000"/>
            </w:tcBorders>
          </w:tcPr>
          <w:p w14:paraId="5F0A1595" w14:textId="77777777" w:rsidR="009F0803" w:rsidRPr="000D7D64" w:rsidRDefault="009F0803" w:rsidP="003C5D22">
            <w:pPr>
              <w:kinsoku w:val="0"/>
              <w:overflowPunct w:val="0"/>
              <w:spacing w:line="250" w:lineRule="exact"/>
              <w:ind w:left="104"/>
            </w:pPr>
            <w:r w:rsidRPr="000D7D64">
              <w:rPr>
                <w:rFonts w:ascii="Arial" w:hAnsi="Arial" w:cs="Arial"/>
                <w:spacing w:val="-1"/>
              </w:rPr>
              <w:t>Ethnicity</w:t>
            </w:r>
          </w:p>
        </w:tc>
        <w:tc>
          <w:tcPr>
            <w:tcW w:w="5918" w:type="dxa"/>
            <w:tcBorders>
              <w:top w:val="single" w:sz="4" w:space="0" w:color="000000"/>
              <w:left w:val="single" w:sz="4" w:space="0" w:color="000000"/>
              <w:bottom w:val="single" w:sz="4" w:space="0" w:color="000000"/>
              <w:right w:val="single" w:sz="4" w:space="0" w:color="000000"/>
            </w:tcBorders>
          </w:tcPr>
          <w:p w14:paraId="20EADCE8" w14:textId="54A17BED" w:rsidR="009F0803" w:rsidRPr="000D7D64" w:rsidRDefault="009F0803" w:rsidP="002A27DD">
            <w:pPr>
              <w:kinsoku w:val="0"/>
              <w:overflowPunct w:val="0"/>
              <w:spacing w:line="241" w:lineRule="auto"/>
              <w:ind w:left="102" w:right="100"/>
            </w:pPr>
            <w:r w:rsidRPr="000D7D64">
              <w:rPr>
                <w:rFonts w:ascii="Arial" w:hAnsi="Arial" w:cs="Arial"/>
              </w:rPr>
              <w:t xml:space="preserve">A </w:t>
            </w:r>
            <w:r w:rsidRPr="000D7D64">
              <w:rPr>
                <w:rFonts w:ascii="Arial" w:hAnsi="Arial" w:cs="Arial"/>
                <w:spacing w:val="-1"/>
              </w:rPr>
              <w:t>group</w:t>
            </w:r>
            <w:r w:rsidRPr="000D7D64">
              <w:rPr>
                <w:rFonts w:ascii="Arial" w:hAnsi="Arial" w:cs="Arial"/>
              </w:rPr>
              <w:t xml:space="preserve"> </w:t>
            </w:r>
            <w:r w:rsidRPr="000D7D64">
              <w:rPr>
                <w:rFonts w:ascii="Arial" w:hAnsi="Arial" w:cs="Arial"/>
                <w:spacing w:val="-2"/>
              </w:rPr>
              <w:t>of</w:t>
            </w:r>
            <w:r w:rsidRPr="000D7D64">
              <w:rPr>
                <w:rFonts w:ascii="Arial" w:hAnsi="Arial" w:cs="Arial"/>
              </w:rPr>
              <w:t xml:space="preserve"> </w:t>
            </w:r>
            <w:r w:rsidRPr="000D7D64">
              <w:rPr>
                <w:rFonts w:ascii="Arial" w:hAnsi="Arial" w:cs="Arial"/>
                <w:spacing w:val="-1"/>
              </w:rPr>
              <w:t>people</w:t>
            </w:r>
            <w:r w:rsidRPr="000D7D64">
              <w:rPr>
                <w:rFonts w:ascii="Arial" w:hAnsi="Arial" w:cs="Arial"/>
              </w:rPr>
              <w:t xml:space="preserve"> </w:t>
            </w:r>
            <w:r w:rsidRPr="000D7D64">
              <w:rPr>
                <w:rFonts w:ascii="Arial" w:hAnsi="Arial" w:cs="Arial"/>
                <w:spacing w:val="-2"/>
              </w:rPr>
              <w:t>defined</w:t>
            </w:r>
            <w:r w:rsidRPr="000D7D64">
              <w:rPr>
                <w:rFonts w:ascii="Arial" w:hAnsi="Arial" w:cs="Arial"/>
              </w:rPr>
              <w:t xml:space="preserve"> </w:t>
            </w:r>
            <w:r w:rsidRPr="000D7D64">
              <w:rPr>
                <w:rFonts w:ascii="Arial" w:hAnsi="Arial" w:cs="Arial"/>
                <w:spacing w:val="-1"/>
              </w:rPr>
              <w:t>by</w:t>
            </w:r>
            <w:r w:rsidRPr="000D7D64">
              <w:rPr>
                <w:rFonts w:ascii="Arial" w:hAnsi="Arial" w:cs="Arial"/>
              </w:rPr>
              <w:t xml:space="preserve"> </w:t>
            </w:r>
            <w:r w:rsidRPr="000D7D64">
              <w:rPr>
                <w:rFonts w:ascii="Arial" w:hAnsi="Arial" w:cs="Arial"/>
                <w:spacing w:val="-1"/>
              </w:rPr>
              <w:t>their</w:t>
            </w:r>
            <w:r w:rsidRPr="000D7D64">
              <w:rPr>
                <w:rFonts w:ascii="Arial" w:hAnsi="Arial" w:cs="Arial"/>
              </w:rPr>
              <w:t xml:space="preserve"> </w:t>
            </w:r>
            <w:r w:rsidRPr="000D7D64">
              <w:rPr>
                <w:rFonts w:ascii="Arial" w:hAnsi="Arial" w:cs="Arial"/>
                <w:spacing w:val="-1"/>
              </w:rPr>
              <w:t>race</w:t>
            </w:r>
            <w:r w:rsidR="00D433A0" w:rsidRPr="000D7D64">
              <w:rPr>
                <w:rFonts w:ascii="Arial" w:hAnsi="Arial" w:cs="Arial"/>
                <w:spacing w:val="-1"/>
              </w:rPr>
              <w:t>,</w:t>
            </w:r>
            <w:r w:rsidR="00D433A0" w:rsidRPr="000D7D64">
              <w:rPr>
                <w:rFonts w:ascii="Arial" w:hAnsi="Arial" w:cs="Arial"/>
              </w:rPr>
              <w:t xml:space="preserve"> </w:t>
            </w:r>
            <w:r w:rsidR="00D433A0" w:rsidRPr="000D7D64">
              <w:rPr>
                <w:rFonts w:ascii="Arial" w:hAnsi="Arial" w:cs="Arial"/>
                <w:spacing w:val="17"/>
              </w:rPr>
              <w:t>colour</w:t>
            </w:r>
            <w:r w:rsidR="00D433A0" w:rsidRPr="000D7D64">
              <w:rPr>
                <w:rFonts w:ascii="Arial" w:hAnsi="Arial" w:cs="Arial"/>
                <w:spacing w:val="-1"/>
              </w:rPr>
              <w:t>,</w:t>
            </w:r>
            <w:r w:rsidR="00D433A0" w:rsidRPr="000D7D64">
              <w:rPr>
                <w:rFonts w:ascii="Arial" w:hAnsi="Arial" w:cs="Arial"/>
              </w:rPr>
              <w:t xml:space="preserve"> </w:t>
            </w:r>
            <w:r w:rsidR="00D433A0" w:rsidRPr="000D7D64">
              <w:rPr>
                <w:rFonts w:ascii="Arial" w:hAnsi="Arial" w:cs="Arial"/>
                <w:spacing w:val="17"/>
              </w:rPr>
              <w:t>and</w:t>
            </w:r>
            <w:r w:rsidRPr="000D7D64">
              <w:rPr>
                <w:rFonts w:ascii="Arial" w:hAnsi="Arial" w:cs="Arial"/>
                <w:spacing w:val="30"/>
              </w:rPr>
              <w:t xml:space="preserve"> </w:t>
            </w:r>
            <w:r w:rsidRPr="000D7D64">
              <w:rPr>
                <w:rFonts w:ascii="Arial" w:hAnsi="Arial" w:cs="Arial"/>
                <w:spacing w:val="-1"/>
              </w:rPr>
              <w:t>nationality</w:t>
            </w:r>
            <w:r w:rsidRPr="000D7D64">
              <w:rPr>
                <w:rFonts w:ascii="Arial" w:hAnsi="Arial" w:cs="Arial"/>
                <w:spacing w:val="-2"/>
              </w:rPr>
              <w:t xml:space="preserve"> </w:t>
            </w:r>
            <w:r w:rsidRPr="000D7D64">
              <w:rPr>
                <w:rFonts w:ascii="Arial" w:hAnsi="Arial" w:cs="Arial"/>
                <w:spacing w:val="-1"/>
              </w:rPr>
              <w:t>(including</w:t>
            </w:r>
            <w:r w:rsidRPr="000D7D64">
              <w:rPr>
                <w:rFonts w:ascii="Arial" w:hAnsi="Arial" w:cs="Arial"/>
                <w:spacing w:val="3"/>
              </w:rPr>
              <w:t xml:space="preserve"> </w:t>
            </w:r>
            <w:r w:rsidRPr="000D7D64">
              <w:rPr>
                <w:rFonts w:ascii="Arial" w:hAnsi="Arial" w:cs="Arial"/>
                <w:spacing w:val="-1"/>
              </w:rPr>
              <w:t>citizenship)</w:t>
            </w:r>
            <w:r w:rsidRPr="000D7D64">
              <w:rPr>
                <w:rFonts w:ascii="Arial" w:hAnsi="Arial" w:cs="Arial"/>
                <w:spacing w:val="2"/>
              </w:rPr>
              <w:t xml:space="preserve"> </w:t>
            </w:r>
            <w:r w:rsidRPr="000D7D64">
              <w:rPr>
                <w:rFonts w:ascii="Arial" w:hAnsi="Arial" w:cs="Arial"/>
                <w:spacing w:val="-1"/>
              </w:rPr>
              <w:t>ethnic</w:t>
            </w:r>
            <w:r w:rsidRPr="000D7D64">
              <w:rPr>
                <w:rFonts w:ascii="Arial" w:hAnsi="Arial" w:cs="Arial"/>
                <w:spacing w:val="-2"/>
              </w:rPr>
              <w:t xml:space="preserve"> </w:t>
            </w:r>
            <w:r w:rsidRPr="000D7D64">
              <w:rPr>
                <w:rFonts w:ascii="Arial" w:hAnsi="Arial" w:cs="Arial"/>
                <w:spacing w:val="-1"/>
              </w:rPr>
              <w:t>or national</w:t>
            </w:r>
            <w:r w:rsidRPr="000D7D64">
              <w:rPr>
                <w:rFonts w:ascii="Arial" w:hAnsi="Arial" w:cs="Arial"/>
              </w:rPr>
              <w:t xml:space="preserve"> </w:t>
            </w:r>
            <w:r w:rsidRPr="000D7D64">
              <w:rPr>
                <w:rFonts w:ascii="Arial" w:hAnsi="Arial" w:cs="Arial"/>
                <w:spacing w:val="-1"/>
              </w:rPr>
              <w:t>origins</w:t>
            </w:r>
            <w:r w:rsidR="00B53B75">
              <w:rPr>
                <w:rFonts w:ascii="Arial" w:hAnsi="Arial" w:cs="Arial"/>
                <w:spacing w:val="-1"/>
              </w:rPr>
              <w:t>.</w:t>
            </w:r>
          </w:p>
        </w:tc>
      </w:tr>
      <w:tr w:rsidR="009F0803" w:rsidRPr="007C40CB" w14:paraId="652C69BE" w14:textId="77777777" w:rsidTr="003C5D22">
        <w:trPr>
          <w:trHeight w:hRule="exact" w:val="1205"/>
        </w:trPr>
        <w:tc>
          <w:tcPr>
            <w:tcW w:w="2837" w:type="dxa"/>
            <w:tcBorders>
              <w:top w:val="single" w:sz="4" w:space="0" w:color="000000"/>
              <w:left w:val="single" w:sz="4" w:space="0" w:color="000000"/>
              <w:bottom w:val="single" w:sz="4" w:space="0" w:color="000000"/>
              <w:right w:val="single" w:sz="4" w:space="0" w:color="000000"/>
            </w:tcBorders>
          </w:tcPr>
          <w:p w14:paraId="6B2F1541" w14:textId="77777777" w:rsidR="009F0803" w:rsidRPr="000D7D64" w:rsidRDefault="009F0803" w:rsidP="003C5D22">
            <w:pPr>
              <w:kinsoku w:val="0"/>
              <w:overflowPunct w:val="0"/>
              <w:spacing w:line="250" w:lineRule="exact"/>
              <w:ind w:left="104"/>
            </w:pPr>
            <w:r w:rsidRPr="000D7D64">
              <w:rPr>
                <w:rFonts w:ascii="Arial" w:hAnsi="Arial" w:cs="Arial"/>
                <w:spacing w:val="-1"/>
              </w:rPr>
              <w:t>Disability</w:t>
            </w:r>
          </w:p>
        </w:tc>
        <w:tc>
          <w:tcPr>
            <w:tcW w:w="5918" w:type="dxa"/>
            <w:tcBorders>
              <w:top w:val="single" w:sz="4" w:space="0" w:color="000000"/>
              <w:left w:val="single" w:sz="4" w:space="0" w:color="000000"/>
              <w:bottom w:val="single" w:sz="4" w:space="0" w:color="000000"/>
              <w:right w:val="single" w:sz="4" w:space="0" w:color="000000"/>
            </w:tcBorders>
          </w:tcPr>
          <w:p w14:paraId="084F4C3D" w14:textId="77777777" w:rsidR="009F0803" w:rsidRPr="000D7D64" w:rsidRDefault="009F0803" w:rsidP="006D72D4">
            <w:pPr>
              <w:kinsoku w:val="0"/>
              <w:overflowPunct w:val="0"/>
              <w:spacing w:line="239" w:lineRule="auto"/>
              <w:ind w:left="101" w:right="98"/>
            </w:pPr>
            <w:r w:rsidRPr="000D7D64">
              <w:rPr>
                <w:rFonts w:ascii="Arial" w:hAnsi="Arial" w:cs="Arial"/>
              </w:rPr>
              <w:t>A</w:t>
            </w:r>
            <w:r w:rsidRPr="000D7D64">
              <w:rPr>
                <w:rFonts w:ascii="Arial" w:hAnsi="Arial" w:cs="Arial"/>
                <w:spacing w:val="5"/>
              </w:rPr>
              <w:t xml:space="preserve"> </w:t>
            </w:r>
            <w:r w:rsidRPr="000D7D64">
              <w:rPr>
                <w:rFonts w:ascii="Arial" w:hAnsi="Arial" w:cs="Arial"/>
                <w:spacing w:val="-1"/>
              </w:rPr>
              <w:t>person</w:t>
            </w:r>
            <w:r w:rsidRPr="000D7D64">
              <w:rPr>
                <w:rFonts w:ascii="Arial" w:hAnsi="Arial" w:cs="Arial"/>
                <w:spacing w:val="5"/>
              </w:rPr>
              <w:t xml:space="preserve"> </w:t>
            </w:r>
            <w:r w:rsidRPr="000D7D64">
              <w:rPr>
                <w:rFonts w:ascii="Arial" w:hAnsi="Arial" w:cs="Arial"/>
                <w:spacing w:val="-1"/>
              </w:rPr>
              <w:t>has</w:t>
            </w:r>
            <w:r w:rsidRPr="000D7D64">
              <w:rPr>
                <w:rFonts w:ascii="Arial" w:hAnsi="Arial" w:cs="Arial"/>
                <w:spacing w:val="3"/>
              </w:rPr>
              <w:t xml:space="preserve"> </w:t>
            </w:r>
            <w:r w:rsidRPr="000D7D64">
              <w:rPr>
                <w:rFonts w:ascii="Arial" w:hAnsi="Arial" w:cs="Arial"/>
              </w:rPr>
              <w:t>a</w:t>
            </w:r>
            <w:r w:rsidRPr="000D7D64">
              <w:rPr>
                <w:rFonts w:ascii="Arial" w:hAnsi="Arial" w:cs="Arial"/>
                <w:spacing w:val="5"/>
              </w:rPr>
              <w:t xml:space="preserve"> </w:t>
            </w:r>
            <w:r w:rsidRPr="000D7D64">
              <w:rPr>
                <w:rFonts w:ascii="Arial" w:hAnsi="Arial" w:cs="Arial"/>
                <w:spacing w:val="-1"/>
              </w:rPr>
              <w:t>disability</w:t>
            </w:r>
            <w:r w:rsidRPr="000D7D64">
              <w:rPr>
                <w:rFonts w:ascii="Arial" w:hAnsi="Arial" w:cs="Arial"/>
                <w:spacing w:val="5"/>
              </w:rPr>
              <w:t xml:space="preserve"> </w:t>
            </w:r>
            <w:r w:rsidRPr="000D7D64">
              <w:rPr>
                <w:rFonts w:ascii="Arial" w:hAnsi="Arial" w:cs="Arial"/>
                <w:spacing w:val="-1"/>
              </w:rPr>
              <w:t>if</w:t>
            </w:r>
            <w:r w:rsidRPr="000D7D64">
              <w:rPr>
                <w:rFonts w:ascii="Arial" w:hAnsi="Arial" w:cs="Arial"/>
                <w:spacing w:val="8"/>
              </w:rPr>
              <w:t xml:space="preserve"> </w:t>
            </w:r>
            <w:r w:rsidRPr="000D7D64">
              <w:rPr>
                <w:rFonts w:ascii="Arial" w:hAnsi="Arial" w:cs="Arial"/>
                <w:spacing w:val="-1"/>
              </w:rPr>
              <w:t>he/she</w:t>
            </w:r>
            <w:r w:rsidRPr="000D7D64">
              <w:rPr>
                <w:rFonts w:ascii="Arial" w:hAnsi="Arial" w:cs="Arial"/>
                <w:spacing w:val="5"/>
              </w:rPr>
              <w:t xml:space="preserve"> </w:t>
            </w:r>
            <w:r w:rsidRPr="000D7D64">
              <w:rPr>
                <w:rFonts w:ascii="Arial" w:hAnsi="Arial" w:cs="Arial"/>
                <w:spacing w:val="-1"/>
              </w:rPr>
              <w:t>has</w:t>
            </w:r>
            <w:r w:rsidRPr="000D7D64">
              <w:rPr>
                <w:rFonts w:ascii="Arial" w:hAnsi="Arial" w:cs="Arial"/>
                <w:spacing w:val="5"/>
              </w:rPr>
              <w:t xml:space="preserve"> </w:t>
            </w:r>
            <w:r w:rsidRPr="000D7D64">
              <w:rPr>
                <w:rFonts w:ascii="Arial" w:hAnsi="Arial" w:cs="Arial"/>
              </w:rPr>
              <w:t>a</w:t>
            </w:r>
            <w:r w:rsidRPr="000D7D64">
              <w:rPr>
                <w:rFonts w:ascii="Arial" w:hAnsi="Arial" w:cs="Arial"/>
                <w:spacing w:val="3"/>
              </w:rPr>
              <w:t xml:space="preserve"> </w:t>
            </w:r>
            <w:r w:rsidRPr="000D7D64">
              <w:rPr>
                <w:rFonts w:ascii="Arial" w:hAnsi="Arial" w:cs="Arial"/>
                <w:spacing w:val="-1"/>
              </w:rPr>
              <w:t>physical,</w:t>
            </w:r>
            <w:r w:rsidRPr="000D7D64">
              <w:rPr>
                <w:rFonts w:ascii="Arial" w:hAnsi="Arial" w:cs="Arial"/>
                <w:spacing w:val="7"/>
              </w:rPr>
              <w:t xml:space="preserve"> </w:t>
            </w:r>
            <w:r w:rsidRPr="000D7D64">
              <w:rPr>
                <w:rFonts w:ascii="Arial" w:hAnsi="Arial" w:cs="Arial"/>
                <w:spacing w:val="-2"/>
              </w:rPr>
              <w:t>hearing,</w:t>
            </w:r>
            <w:r w:rsidRPr="000D7D64">
              <w:rPr>
                <w:rFonts w:ascii="Arial" w:hAnsi="Arial" w:cs="Arial"/>
                <w:spacing w:val="26"/>
              </w:rPr>
              <w:t xml:space="preserve"> </w:t>
            </w:r>
            <w:r w:rsidRPr="000D7D64">
              <w:rPr>
                <w:rFonts w:ascii="Arial" w:hAnsi="Arial" w:cs="Arial"/>
                <w:spacing w:val="-2"/>
              </w:rPr>
              <w:t>visual</w:t>
            </w:r>
            <w:r w:rsidRPr="000D7D64">
              <w:rPr>
                <w:rFonts w:ascii="Arial" w:hAnsi="Arial" w:cs="Arial"/>
                <w:spacing w:val="24"/>
              </w:rPr>
              <w:t xml:space="preserve"> </w:t>
            </w:r>
            <w:r w:rsidRPr="000D7D64">
              <w:rPr>
                <w:rFonts w:ascii="Arial" w:hAnsi="Arial" w:cs="Arial"/>
                <w:spacing w:val="-1"/>
              </w:rPr>
              <w:t>or</w:t>
            </w:r>
            <w:r w:rsidRPr="000D7D64">
              <w:rPr>
                <w:rFonts w:ascii="Arial" w:hAnsi="Arial" w:cs="Arial"/>
                <w:spacing w:val="23"/>
              </w:rPr>
              <w:t xml:space="preserve"> </w:t>
            </w:r>
            <w:r w:rsidRPr="000D7D64">
              <w:rPr>
                <w:rFonts w:ascii="Arial" w:hAnsi="Arial" w:cs="Arial"/>
                <w:spacing w:val="-1"/>
              </w:rPr>
              <w:t>mental</w:t>
            </w:r>
            <w:r w:rsidRPr="000D7D64">
              <w:rPr>
                <w:rFonts w:ascii="Arial" w:hAnsi="Arial" w:cs="Arial"/>
                <w:spacing w:val="21"/>
              </w:rPr>
              <w:t xml:space="preserve"> </w:t>
            </w:r>
            <w:r w:rsidRPr="000D7D64">
              <w:rPr>
                <w:rFonts w:ascii="Arial" w:hAnsi="Arial" w:cs="Arial"/>
                <w:spacing w:val="-1"/>
              </w:rPr>
              <w:t>impairment,</w:t>
            </w:r>
            <w:r w:rsidRPr="000D7D64">
              <w:rPr>
                <w:rFonts w:ascii="Arial" w:hAnsi="Arial" w:cs="Arial"/>
                <w:spacing w:val="23"/>
              </w:rPr>
              <w:t xml:space="preserve"> </w:t>
            </w:r>
            <w:r w:rsidRPr="000D7D64">
              <w:rPr>
                <w:rFonts w:ascii="Arial" w:hAnsi="Arial" w:cs="Arial"/>
                <w:spacing w:val="-2"/>
              </w:rPr>
              <w:t>which</w:t>
            </w:r>
            <w:r w:rsidRPr="000D7D64">
              <w:rPr>
                <w:rFonts w:ascii="Arial" w:hAnsi="Arial" w:cs="Arial"/>
                <w:spacing w:val="22"/>
              </w:rPr>
              <w:t xml:space="preserve"> </w:t>
            </w:r>
            <w:r w:rsidRPr="000D7D64">
              <w:rPr>
                <w:rFonts w:ascii="Arial" w:hAnsi="Arial" w:cs="Arial"/>
                <w:spacing w:val="-1"/>
              </w:rPr>
              <w:t>has</w:t>
            </w:r>
            <w:r w:rsidRPr="000D7D64">
              <w:rPr>
                <w:rFonts w:ascii="Arial" w:hAnsi="Arial" w:cs="Arial"/>
                <w:spacing w:val="22"/>
              </w:rPr>
              <w:t xml:space="preserve"> </w:t>
            </w:r>
            <w:r w:rsidRPr="000D7D64">
              <w:rPr>
                <w:rFonts w:ascii="Arial" w:hAnsi="Arial" w:cs="Arial"/>
              </w:rPr>
              <w:t>a</w:t>
            </w:r>
            <w:r w:rsidRPr="000D7D64">
              <w:rPr>
                <w:rFonts w:ascii="Arial" w:hAnsi="Arial" w:cs="Arial"/>
                <w:spacing w:val="22"/>
              </w:rPr>
              <w:t xml:space="preserve"> </w:t>
            </w:r>
            <w:r w:rsidRPr="000D7D64">
              <w:rPr>
                <w:rFonts w:ascii="Arial" w:hAnsi="Arial" w:cs="Arial"/>
                <w:spacing w:val="-1"/>
              </w:rPr>
              <w:t>substantial</w:t>
            </w:r>
            <w:r w:rsidRPr="000D7D64">
              <w:rPr>
                <w:rFonts w:ascii="Arial" w:hAnsi="Arial" w:cs="Arial"/>
                <w:spacing w:val="21"/>
              </w:rPr>
              <w:t xml:space="preserve"> </w:t>
            </w:r>
            <w:r w:rsidRPr="000D7D64">
              <w:rPr>
                <w:rFonts w:ascii="Arial" w:hAnsi="Arial" w:cs="Arial"/>
                <w:spacing w:val="-1"/>
              </w:rPr>
              <w:t>and</w:t>
            </w:r>
            <w:r w:rsidRPr="000D7D64">
              <w:rPr>
                <w:rFonts w:ascii="Arial" w:hAnsi="Arial" w:cs="Arial"/>
                <w:spacing w:val="44"/>
              </w:rPr>
              <w:t xml:space="preserve"> </w:t>
            </w:r>
            <w:r w:rsidRPr="000D7D64">
              <w:rPr>
                <w:rFonts w:ascii="Arial" w:hAnsi="Arial" w:cs="Arial"/>
                <w:spacing w:val="-1"/>
              </w:rPr>
              <w:t>long-term</w:t>
            </w:r>
            <w:r w:rsidRPr="000D7D64">
              <w:rPr>
                <w:rFonts w:ascii="Arial" w:hAnsi="Arial" w:cs="Arial"/>
                <w:spacing w:val="35"/>
              </w:rPr>
              <w:t xml:space="preserve"> </w:t>
            </w:r>
            <w:r w:rsidRPr="000D7D64">
              <w:rPr>
                <w:rFonts w:ascii="Arial" w:hAnsi="Arial" w:cs="Arial"/>
                <w:spacing w:val="-1"/>
              </w:rPr>
              <w:t>adverse</w:t>
            </w:r>
            <w:r w:rsidRPr="000D7D64">
              <w:rPr>
                <w:rFonts w:ascii="Arial" w:hAnsi="Arial" w:cs="Arial"/>
                <w:spacing w:val="34"/>
              </w:rPr>
              <w:t xml:space="preserve"> </w:t>
            </w:r>
            <w:r w:rsidRPr="000D7D64">
              <w:rPr>
                <w:rFonts w:ascii="Arial" w:hAnsi="Arial" w:cs="Arial"/>
                <w:spacing w:val="-1"/>
              </w:rPr>
              <w:t>effect</w:t>
            </w:r>
            <w:r w:rsidRPr="000D7D64">
              <w:rPr>
                <w:rFonts w:ascii="Arial" w:hAnsi="Arial" w:cs="Arial"/>
                <w:spacing w:val="33"/>
              </w:rPr>
              <w:t xml:space="preserve"> </w:t>
            </w:r>
            <w:r w:rsidRPr="000D7D64">
              <w:rPr>
                <w:rFonts w:ascii="Arial" w:hAnsi="Arial" w:cs="Arial"/>
                <w:spacing w:val="-1"/>
              </w:rPr>
              <w:t>on</w:t>
            </w:r>
            <w:r w:rsidRPr="000D7D64">
              <w:rPr>
                <w:rFonts w:ascii="Arial" w:hAnsi="Arial" w:cs="Arial"/>
                <w:spacing w:val="34"/>
              </w:rPr>
              <w:t xml:space="preserve"> </w:t>
            </w:r>
            <w:r w:rsidRPr="000D7D64">
              <w:rPr>
                <w:rFonts w:ascii="Arial" w:hAnsi="Arial" w:cs="Arial"/>
                <w:spacing w:val="-1"/>
              </w:rPr>
              <w:t>that</w:t>
            </w:r>
            <w:r w:rsidRPr="000D7D64">
              <w:rPr>
                <w:rFonts w:ascii="Arial" w:hAnsi="Arial" w:cs="Arial"/>
                <w:spacing w:val="35"/>
              </w:rPr>
              <w:t xml:space="preserve"> </w:t>
            </w:r>
            <w:r w:rsidRPr="000D7D64">
              <w:rPr>
                <w:rFonts w:ascii="Arial" w:hAnsi="Arial" w:cs="Arial"/>
                <w:spacing w:val="-1"/>
              </w:rPr>
              <w:t>person’s</w:t>
            </w:r>
            <w:r w:rsidRPr="000D7D64">
              <w:rPr>
                <w:rFonts w:ascii="Arial" w:hAnsi="Arial" w:cs="Arial"/>
                <w:spacing w:val="34"/>
              </w:rPr>
              <w:t xml:space="preserve"> </w:t>
            </w:r>
            <w:r w:rsidRPr="000D7D64">
              <w:rPr>
                <w:rFonts w:ascii="Arial" w:hAnsi="Arial" w:cs="Arial"/>
                <w:spacing w:val="-1"/>
              </w:rPr>
              <w:t>ability</w:t>
            </w:r>
            <w:r w:rsidRPr="000D7D64">
              <w:rPr>
                <w:rFonts w:ascii="Arial" w:hAnsi="Arial" w:cs="Arial"/>
                <w:spacing w:val="35"/>
              </w:rPr>
              <w:t xml:space="preserve"> </w:t>
            </w:r>
            <w:r w:rsidRPr="000D7D64">
              <w:rPr>
                <w:rFonts w:ascii="Arial" w:hAnsi="Arial" w:cs="Arial"/>
              </w:rPr>
              <w:t>to</w:t>
            </w:r>
            <w:r w:rsidRPr="000D7D64">
              <w:rPr>
                <w:rFonts w:ascii="Arial" w:hAnsi="Arial" w:cs="Arial"/>
                <w:spacing w:val="34"/>
              </w:rPr>
              <w:t xml:space="preserve"> </w:t>
            </w:r>
            <w:r w:rsidRPr="000D7D64">
              <w:rPr>
                <w:rFonts w:ascii="Arial" w:hAnsi="Arial" w:cs="Arial"/>
                <w:spacing w:val="-1"/>
              </w:rPr>
              <w:t>carry</w:t>
            </w:r>
            <w:r w:rsidRPr="000D7D64">
              <w:rPr>
                <w:rFonts w:ascii="Arial" w:hAnsi="Arial" w:cs="Arial"/>
                <w:spacing w:val="37"/>
              </w:rPr>
              <w:t xml:space="preserve"> </w:t>
            </w:r>
            <w:r w:rsidRPr="000D7D64">
              <w:rPr>
                <w:rFonts w:ascii="Arial" w:hAnsi="Arial" w:cs="Arial"/>
                <w:spacing w:val="-1"/>
              </w:rPr>
              <w:t>out</w:t>
            </w:r>
            <w:r w:rsidRPr="000D7D64">
              <w:rPr>
                <w:rFonts w:ascii="Arial" w:hAnsi="Arial" w:cs="Arial"/>
                <w:spacing w:val="2"/>
              </w:rPr>
              <w:t xml:space="preserve"> </w:t>
            </w:r>
            <w:r w:rsidRPr="000D7D64">
              <w:rPr>
                <w:rFonts w:ascii="Arial" w:hAnsi="Arial" w:cs="Arial"/>
                <w:spacing w:val="-1"/>
              </w:rPr>
              <w:t>normal</w:t>
            </w:r>
            <w:r w:rsidRPr="000D7D64">
              <w:rPr>
                <w:rFonts w:ascii="Arial" w:hAnsi="Arial" w:cs="Arial"/>
              </w:rPr>
              <w:t xml:space="preserve"> </w:t>
            </w:r>
            <w:r w:rsidRPr="000D7D64">
              <w:rPr>
                <w:rFonts w:ascii="Arial" w:hAnsi="Arial" w:cs="Arial"/>
                <w:spacing w:val="-1"/>
              </w:rPr>
              <w:t>day-to-day</w:t>
            </w:r>
            <w:r w:rsidRPr="000D7D64">
              <w:rPr>
                <w:rFonts w:ascii="Arial" w:hAnsi="Arial" w:cs="Arial"/>
                <w:spacing w:val="-2"/>
              </w:rPr>
              <w:t xml:space="preserve"> activities.</w:t>
            </w:r>
          </w:p>
        </w:tc>
      </w:tr>
      <w:tr w:rsidR="009F0803" w:rsidRPr="007C40CB" w14:paraId="4A627B18" w14:textId="77777777" w:rsidTr="003C5D22">
        <w:trPr>
          <w:trHeight w:hRule="exact" w:val="1207"/>
        </w:trPr>
        <w:tc>
          <w:tcPr>
            <w:tcW w:w="2837" w:type="dxa"/>
            <w:tcBorders>
              <w:top w:val="single" w:sz="4" w:space="0" w:color="000000"/>
              <w:left w:val="single" w:sz="4" w:space="0" w:color="000000"/>
              <w:bottom w:val="single" w:sz="4" w:space="0" w:color="000000"/>
              <w:right w:val="single" w:sz="4" w:space="0" w:color="000000"/>
            </w:tcBorders>
          </w:tcPr>
          <w:p w14:paraId="73E196F4" w14:textId="77777777" w:rsidR="009F0803" w:rsidRPr="000D7D64" w:rsidRDefault="009F0803" w:rsidP="003C5D22">
            <w:pPr>
              <w:kinsoku w:val="0"/>
              <w:overflowPunct w:val="0"/>
              <w:spacing w:line="252" w:lineRule="exact"/>
            </w:pPr>
            <w:r w:rsidRPr="000D7D64">
              <w:rPr>
                <w:rFonts w:ascii="Arial" w:hAnsi="Arial" w:cs="Arial"/>
                <w:spacing w:val="-2"/>
              </w:rPr>
              <w:t xml:space="preserve"> Religion</w:t>
            </w:r>
            <w:r w:rsidRPr="000D7D64">
              <w:rPr>
                <w:rFonts w:ascii="Arial" w:hAnsi="Arial" w:cs="Arial"/>
              </w:rPr>
              <w:t xml:space="preserve"> </w:t>
            </w:r>
            <w:r w:rsidRPr="000D7D64">
              <w:rPr>
                <w:rFonts w:ascii="Arial" w:hAnsi="Arial" w:cs="Arial"/>
                <w:spacing w:val="-1"/>
              </w:rPr>
              <w:t>or</w:t>
            </w:r>
            <w:r w:rsidRPr="000D7D64">
              <w:rPr>
                <w:rFonts w:ascii="Arial" w:hAnsi="Arial" w:cs="Arial"/>
                <w:spacing w:val="2"/>
              </w:rPr>
              <w:t xml:space="preserve"> </w:t>
            </w:r>
            <w:r w:rsidRPr="000D7D64">
              <w:rPr>
                <w:rFonts w:ascii="Arial" w:hAnsi="Arial" w:cs="Arial"/>
                <w:spacing w:val="-2"/>
              </w:rPr>
              <w:t>belief</w:t>
            </w:r>
          </w:p>
        </w:tc>
        <w:tc>
          <w:tcPr>
            <w:tcW w:w="5918" w:type="dxa"/>
            <w:tcBorders>
              <w:top w:val="single" w:sz="4" w:space="0" w:color="000000"/>
              <w:left w:val="single" w:sz="4" w:space="0" w:color="000000"/>
              <w:bottom w:val="single" w:sz="4" w:space="0" w:color="000000"/>
              <w:right w:val="single" w:sz="4" w:space="0" w:color="000000"/>
            </w:tcBorders>
          </w:tcPr>
          <w:p w14:paraId="3069154A" w14:textId="77777777" w:rsidR="009F0803" w:rsidRPr="000D7D64" w:rsidRDefault="009F0803" w:rsidP="006D72D4">
            <w:pPr>
              <w:kinsoku w:val="0"/>
              <w:overflowPunct w:val="0"/>
              <w:ind w:left="102" w:right="98"/>
            </w:pPr>
            <w:r w:rsidRPr="000D7D64">
              <w:rPr>
                <w:rFonts w:ascii="Arial" w:hAnsi="Arial" w:cs="Arial"/>
              </w:rPr>
              <w:t>A</w:t>
            </w:r>
            <w:r w:rsidRPr="000D7D64">
              <w:rPr>
                <w:rFonts w:ascii="Arial" w:hAnsi="Arial" w:cs="Arial"/>
                <w:spacing w:val="12"/>
              </w:rPr>
              <w:t xml:space="preserve"> </w:t>
            </w:r>
            <w:r w:rsidRPr="000D7D64">
              <w:rPr>
                <w:rFonts w:ascii="Arial" w:hAnsi="Arial" w:cs="Arial"/>
                <w:spacing w:val="-1"/>
              </w:rPr>
              <w:t>group</w:t>
            </w:r>
            <w:r w:rsidRPr="000D7D64">
              <w:rPr>
                <w:rFonts w:ascii="Arial" w:hAnsi="Arial" w:cs="Arial"/>
                <w:spacing w:val="12"/>
              </w:rPr>
              <w:t xml:space="preserve"> </w:t>
            </w:r>
            <w:r w:rsidRPr="000D7D64">
              <w:rPr>
                <w:rFonts w:ascii="Arial" w:hAnsi="Arial" w:cs="Arial"/>
                <w:spacing w:val="-2"/>
              </w:rPr>
              <w:t>of</w:t>
            </w:r>
            <w:r w:rsidRPr="000D7D64">
              <w:rPr>
                <w:rFonts w:ascii="Arial" w:hAnsi="Arial" w:cs="Arial"/>
                <w:spacing w:val="16"/>
              </w:rPr>
              <w:t xml:space="preserve"> </w:t>
            </w:r>
            <w:r w:rsidRPr="000D7D64">
              <w:rPr>
                <w:rFonts w:ascii="Arial" w:hAnsi="Arial" w:cs="Arial"/>
                <w:spacing w:val="-1"/>
              </w:rPr>
              <w:t>people</w:t>
            </w:r>
            <w:r w:rsidRPr="000D7D64">
              <w:rPr>
                <w:rFonts w:ascii="Arial" w:hAnsi="Arial" w:cs="Arial"/>
                <w:spacing w:val="12"/>
              </w:rPr>
              <w:t xml:space="preserve"> </w:t>
            </w:r>
            <w:r w:rsidRPr="000D7D64">
              <w:rPr>
                <w:rFonts w:ascii="Arial" w:hAnsi="Arial" w:cs="Arial"/>
                <w:spacing w:val="-1"/>
              </w:rPr>
              <w:t>defined</w:t>
            </w:r>
            <w:r w:rsidRPr="000D7D64">
              <w:rPr>
                <w:rFonts w:ascii="Arial" w:hAnsi="Arial" w:cs="Arial"/>
                <w:spacing w:val="12"/>
              </w:rPr>
              <w:t xml:space="preserve"> </w:t>
            </w:r>
            <w:r w:rsidRPr="000D7D64">
              <w:rPr>
                <w:rFonts w:ascii="Arial" w:hAnsi="Arial" w:cs="Arial"/>
                <w:spacing w:val="-1"/>
              </w:rPr>
              <w:t>by</w:t>
            </w:r>
            <w:r w:rsidRPr="000D7D64">
              <w:rPr>
                <w:rFonts w:ascii="Arial" w:hAnsi="Arial" w:cs="Arial"/>
                <w:spacing w:val="10"/>
              </w:rPr>
              <w:t xml:space="preserve"> </w:t>
            </w:r>
            <w:r w:rsidRPr="000D7D64">
              <w:rPr>
                <w:rFonts w:ascii="Arial" w:hAnsi="Arial" w:cs="Arial"/>
                <w:spacing w:val="-1"/>
              </w:rPr>
              <w:t>their</w:t>
            </w:r>
            <w:r w:rsidRPr="000D7D64">
              <w:rPr>
                <w:rFonts w:ascii="Arial" w:hAnsi="Arial" w:cs="Arial"/>
                <w:spacing w:val="16"/>
              </w:rPr>
              <w:t xml:space="preserve"> </w:t>
            </w:r>
            <w:r w:rsidRPr="000D7D64">
              <w:rPr>
                <w:rFonts w:ascii="Arial" w:hAnsi="Arial" w:cs="Arial"/>
                <w:spacing w:val="-1"/>
              </w:rPr>
              <w:t>religious</w:t>
            </w:r>
            <w:r w:rsidRPr="000D7D64">
              <w:rPr>
                <w:rFonts w:ascii="Arial" w:hAnsi="Arial" w:cs="Arial"/>
                <w:spacing w:val="13"/>
              </w:rPr>
              <w:t xml:space="preserve"> </w:t>
            </w:r>
            <w:r w:rsidRPr="000D7D64">
              <w:rPr>
                <w:rFonts w:ascii="Arial" w:hAnsi="Arial" w:cs="Arial"/>
                <w:spacing w:val="-1"/>
              </w:rPr>
              <w:t>and</w:t>
            </w:r>
            <w:r w:rsidRPr="000D7D64">
              <w:rPr>
                <w:rFonts w:ascii="Arial" w:hAnsi="Arial" w:cs="Arial"/>
                <w:spacing w:val="28"/>
              </w:rPr>
              <w:t xml:space="preserve"> </w:t>
            </w:r>
            <w:r w:rsidRPr="000D7D64">
              <w:rPr>
                <w:rFonts w:ascii="Arial" w:hAnsi="Arial" w:cs="Arial"/>
                <w:spacing w:val="-1"/>
              </w:rPr>
              <w:t>philosophical</w:t>
            </w:r>
            <w:r w:rsidRPr="000D7D64">
              <w:rPr>
                <w:rFonts w:ascii="Arial" w:hAnsi="Arial" w:cs="Arial"/>
              </w:rPr>
              <w:t xml:space="preserve"> </w:t>
            </w:r>
            <w:r w:rsidRPr="000D7D64">
              <w:rPr>
                <w:rFonts w:ascii="Arial" w:hAnsi="Arial" w:cs="Arial"/>
                <w:spacing w:val="-1"/>
              </w:rPr>
              <w:t>beliefs</w:t>
            </w:r>
            <w:r w:rsidRPr="000D7D64">
              <w:rPr>
                <w:rFonts w:ascii="Arial" w:hAnsi="Arial" w:cs="Arial"/>
                <w:spacing w:val="1"/>
              </w:rPr>
              <w:t xml:space="preserve"> </w:t>
            </w:r>
            <w:r w:rsidRPr="000D7D64">
              <w:rPr>
                <w:rFonts w:ascii="Arial" w:hAnsi="Arial" w:cs="Arial"/>
                <w:spacing w:val="-2"/>
              </w:rPr>
              <w:t>including</w:t>
            </w:r>
            <w:r w:rsidRPr="000D7D64">
              <w:rPr>
                <w:rFonts w:ascii="Arial" w:hAnsi="Arial" w:cs="Arial"/>
                <w:spacing w:val="3"/>
              </w:rPr>
              <w:t xml:space="preserve"> </w:t>
            </w:r>
            <w:r w:rsidRPr="000D7D64">
              <w:rPr>
                <w:rFonts w:ascii="Arial" w:hAnsi="Arial" w:cs="Arial"/>
                <w:spacing w:val="-2"/>
              </w:rPr>
              <w:t>lack</w:t>
            </w:r>
            <w:r w:rsidRPr="000D7D64">
              <w:rPr>
                <w:rFonts w:ascii="Arial" w:hAnsi="Arial" w:cs="Arial"/>
                <w:spacing w:val="1"/>
              </w:rPr>
              <w:t xml:space="preserve"> </w:t>
            </w:r>
            <w:r w:rsidRPr="000D7D64">
              <w:rPr>
                <w:rFonts w:ascii="Arial" w:hAnsi="Arial" w:cs="Arial"/>
                <w:spacing w:val="-2"/>
              </w:rPr>
              <w:t>of</w:t>
            </w:r>
            <w:r w:rsidRPr="000D7D64">
              <w:rPr>
                <w:rFonts w:ascii="Arial" w:hAnsi="Arial" w:cs="Arial"/>
                <w:spacing w:val="2"/>
              </w:rPr>
              <w:t xml:space="preserve"> </w:t>
            </w:r>
            <w:r w:rsidRPr="000D7D64">
              <w:rPr>
                <w:rFonts w:ascii="Arial" w:hAnsi="Arial" w:cs="Arial"/>
                <w:spacing w:val="-2"/>
              </w:rPr>
              <w:t>belief</w:t>
            </w:r>
            <w:r w:rsidRPr="000D7D64">
              <w:rPr>
                <w:rFonts w:ascii="Arial" w:hAnsi="Arial" w:cs="Arial"/>
                <w:spacing w:val="2"/>
              </w:rPr>
              <w:t xml:space="preserve"> </w:t>
            </w:r>
            <w:r w:rsidRPr="000D7D64">
              <w:rPr>
                <w:rFonts w:ascii="Arial" w:hAnsi="Arial" w:cs="Arial"/>
                <w:spacing w:val="-1"/>
              </w:rPr>
              <w:t>(e.g.</w:t>
            </w:r>
            <w:r w:rsidRPr="000D7D64">
              <w:rPr>
                <w:rFonts w:ascii="Arial" w:hAnsi="Arial" w:cs="Arial"/>
              </w:rPr>
              <w:t xml:space="preserve"> </w:t>
            </w:r>
            <w:r w:rsidRPr="000D7D64">
              <w:rPr>
                <w:rFonts w:ascii="Arial" w:hAnsi="Arial" w:cs="Arial"/>
                <w:spacing w:val="-1"/>
              </w:rPr>
              <w:t>atheism).</w:t>
            </w:r>
            <w:r w:rsidRPr="000D7D64">
              <w:rPr>
                <w:rFonts w:ascii="Arial" w:hAnsi="Arial" w:cs="Arial"/>
                <w:spacing w:val="43"/>
              </w:rPr>
              <w:t xml:space="preserve"> </w:t>
            </w:r>
            <w:r w:rsidRPr="000D7D64">
              <w:rPr>
                <w:rFonts w:ascii="Arial" w:hAnsi="Arial" w:cs="Arial"/>
                <w:spacing w:val="-1"/>
              </w:rPr>
              <w:t>Generally</w:t>
            </w:r>
            <w:r w:rsidRPr="000D7D64">
              <w:rPr>
                <w:rFonts w:ascii="Arial" w:hAnsi="Arial" w:cs="Arial"/>
                <w:spacing w:val="8"/>
              </w:rPr>
              <w:t xml:space="preserve"> </w:t>
            </w:r>
            <w:r w:rsidRPr="000D7D64">
              <w:rPr>
                <w:rFonts w:ascii="Arial" w:hAnsi="Arial" w:cs="Arial"/>
              </w:rPr>
              <w:t>a</w:t>
            </w:r>
            <w:r w:rsidRPr="000D7D64">
              <w:rPr>
                <w:rFonts w:ascii="Arial" w:hAnsi="Arial" w:cs="Arial"/>
                <w:spacing w:val="10"/>
              </w:rPr>
              <w:t xml:space="preserve"> </w:t>
            </w:r>
            <w:r w:rsidRPr="000D7D64">
              <w:rPr>
                <w:rFonts w:ascii="Arial" w:hAnsi="Arial" w:cs="Arial"/>
                <w:spacing w:val="-2"/>
              </w:rPr>
              <w:t>belief</w:t>
            </w:r>
            <w:r w:rsidRPr="000D7D64">
              <w:rPr>
                <w:rFonts w:ascii="Arial" w:hAnsi="Arial" w:cs="Arial"/>
                <w:spacing w:val="14"/>
              </w:rPr>
              <w:t xml:space="preserve"> </w:t>
            </w:r>
            <w:r w:rsidRPr="000D7D64">
              <w:rPr>
                <w:rFonts w:ascii="Arial" w:hAnsi="Arial" w:cs="Arial"/>
                <w:spacing w:val="-1"/>
              </w:rPr>
              <w:t>should</w:t>
            </w:r>
            <w:r w:rsidRPr="000D7D64">
              <w:rPr>
                <w:rFonts w:ascii="Arial" w:hAnsi="Arial" w:cs="Arial"/>
                <w:spacing w:val="10"/>
              </w:rPr>
              <w:t xml:space="preserve"> </w:t>
            </w:r>
            <w:r w:rsidRPr="000D7D64">
              <w:rPr>
                <w:rFonts w:ascii="Arial" w:hAnsi="Arial" w:cs="Arial"/>
                <w:spacing w:val="-1"/>
              </w:rPr>
              <w:t>affect</w:t>
            </w:r>
            <w:r w:rsidRPr="000D7D64">
              <w:rPr>
                <w:rFonts w:ascii="Arial" w:hAnsi="Arial" w:cs="Arial"/>
                <w:spacing w:val="11"/>
              </w:rPr>
              <w:t xml:space="preserve"> </w:t>
            </w:r>
            <w:r w:rsidRPr="000D7D64">
              <w:rPr>
                <w:rFonts w:ascii="Arial" w:hAnsi="Arial" w:cs="Arial"/>
                <w:spacing w:val="-1"/>
              </w:rPr>
              <w:t>an</w:t>
            </w:r>
            <w:r w:rsidRPr="000D7D64">
              <w:rPr>
                <w:rFonts w:ascii="Arial" w:hAnsi="Arial" w:cs="Arial"/>
                <w:spacing w:val="10"/>
              </w:rPr>
              <w:t xml:space="preserve"> </w:t>
            </w:r>
            <w:r w:rsidRPr="000D7D64">
              <w:rPr>
                <w:rFonts w:ascii="Arial" w:hAnsi="Arial" w:cs="Arial"/>
                <w:spacing w:val="-2"/>
              </w:rPr>
              <w:t>individual’s</w:t>
            </w:r>
            <w:r w:rsidRPr="000D7D64">
              <w:rPr>
                <w:rFonts w:ascii="Arial" w:hAnsi="Arial" w:cs="Arial"/>
                <w:spacing w:val="13"/>
              </w:rPr>
              <w:t xml:space="preserve"> </w:t>
            </w:r>
            <w:r w:rsidRPr="000D7D64">
              <w:rPr>
                <w:rFonts w:ascii="Arial" w:hAnsi="Arial" w:cs="Arial"/>
                <w:spacing w:val="-1"/>
              </w:rPr>
              <w:t>life</w:t>
            </w:r>
            <w:r w:rsidRPr="000D7D64">
              <w:rPr>
                <w:rFonts w:ascii="Arial" w:hAnsi="Arial" w:cs="Arial"/>
                <w:spacing w:val="7"/>
              </w:rPr>
              <w:t xml:space="preserve"> </w:t>
            </w:r>
            <w:r w:rsidRPr="000D7D64">
              <w:rPr>
                <w:rFonts w:ascii="Arial" w:hAnsi="Arial" w:cs="Arial"/>
                <w:spacing w:val="-1"/>
              </w:rPr>
              <w:t>choices</w:t>
            </w:r>
            <w:r w:rsidRPr="000D7D64">
              <w:rPr>
                <w:rFonts w:ascii="Arial" w:hAnsi="Arial" w:cs="Arial"/>
                <w:spacing w:val="50"/>
              </w:rPr>
              <w:t xml:space="preserve"> </w:t>
            </w:r>
            <w:r w:rsidRPr="000D7D64">
              <w:rPr>
                <w:rFonts w:ascii="Arial" w:hAnsi="Arial" w:cs="Arial"/>
                <w:spacing w:val="-1"/>
              </w:rPr>
              <w:t xml:space="preserve">or </w:t>
            </w:r>
            <w:r w:rsidRPr="000D7D64">
              <w:rPr>
                <w:rFonts w:ascii="Arial" w:hAnsi="Arial" w:cs="Arial"/>
              </w:rPr>
              <w:t xml:space="preserve">the </w:t>
            </w:r>
            <w:r w:rsidRPr="000D7D64">
              <w:rPr>
                <w:rFonts w:ascii="Arial" w:hAnsi="Arial" w:cs="Arial"/>
                <w:spacing w:val="-2"/>
              </w:rPr>
              <w:t xml:space="preserve">way </w:t>
            </w:r>
            <w:r w:rsidRPr="000D7D64">
              <w:rPr>
                <w:rFonts w:ascii="Arial" w:hAnsi="Arial" w:cs="Arial"/>
                <w:spacing w:val="-1"/>
              </w:rPr>
              <w:t>in</w:t>
            </w:r>
            <w:r w:rsidRPr="000D7D64">
              <w:rPr>
                <w:rFonts w:ascii="Arial" w:hAnsi="Arial" w:cs="Arial"/>
              </w:rPr>
              <w:t xml:space="preserve"> </w:t>
            </w:r>
            <w:r w:rsidRPr="000D7D64">
              <w:rPr>
                <w:rFonts w:ascii="Arial" w:hAnsi="Arial" w:cs="Arial"/>
                <w:spacing w:val="-1"/>
              </w:rPr>
              <w:t>which</w:t>
            </w:r>
            <w:r w:rsidRPr="000D7D64">
              <w:rPr>
                <w:rFonts w:ascii="Arial" w:hAnsi="Arial" w:cs="Arial"/>
              </w:rPr>
              <w:t xml:space="preserve"> </w:t>
            </w:r>
            <w:r w:rsidRPr="000D7D64">
              <w:rPr>
                <w:rFonts w:ascii="Arial" w:hAnsi="Arial" w:cs="Arial"/>
                <w:spacing w:val="-1"/>
              </w:rPr>
              <w:t>they</w:t>
            </w:r>
            <w:r w:rsidRPr="000D7D64">
              <w:rPr>
                <w:rFonts w:ascii="Arial" w:hAnsi="Arial" w:cs="Arial"/>
                <w:spacing w:val="-2"/>
              </w:rPr>
              <w:t xml:space="preserve"> live.</w:t>
            </w:r>
          </w:p>
        </w:tc>
      </w:tr>
      <w:tr w:rsidR="009F0803" w14:paraId="2F66FEFB" w14:textId="77777777" w:rsidTr="003C5D22">
        <w:trPr>
          <w:trHeight w:hRule="exact" w:val="1207"/>
        </w:trPr>
        <w:tc>
          <w:tcPr>
            <w:tcW w:w="2837" w:type="dxa"/>
            <w:tcBorders>
              <w:top w:val="single" w:sz="4" w:space="0" w:color="000000"/>
              <w:left w:val="single" w:sz="4" w:space="0" w:color="000000"/>
              <w:bottom w:val="single" w:sz="4" w:space="0" w:color="000000"/>
              <w:right w:val="single" w:sz="4" w:space="0" w:color="000000"/>
            </w:tcBorders>
          </w:tcPr>
          <w:p w14:paraId="3F191EF0" w14:textId="77777777" w:rsidR="009F0803" w:rsidRPr="000D7D64" w:rsidRDefault="009F0803" w:rsidP="003C5D22">
            <w:pPr>
              <w:spacing w:line="252" w:lineRule="exact"/>
              <w:rPr>
                <w:rFonts w:ascii="Arial" w:hAnsi="Arial" w:cs="Arial"/>
                <w:spacing w:val="-2"/>
              </w:rPr>
            </w:pPr>
            <w:r w:rsidRPr="000D7D64">
              <w:rPr>
                <w:rFonts w:ascii="Arial" w:hAnsi="Arial" w:cs="Arial"/>
                <w:spacing w:val="-2"/>
              </w:rPr>
              <w:t xml:space="preserve"> Sexual Orientation</w:t>
            </w:r>
          </w:p>
        </w:tc>
        <w:tc>
          <w:tcPr>
            <w:tcW w:w="5918" w:type="dxa"/>
            <w:tcBorders>
              <w:top w:val="single" w:sz="4" w:space="0" w:color="000000"/>
              <w:left w:val="single" w:sz="4" w:space="0" w:color="000000"/>
              <w:bottom w:val="single" w:sz="4" w:space="0" w:color="000000"/>
              <w:right w:val="single" w:sz="4" w:space="0" w:color="000000"/>
            </w:tcBorders>
          </w:tcPr>
          <w:p w14:paraId="41C4A126" w14:textId="77777777" w:rsidR="009F0803" w:rsidRPr="000D7D64" w:rsidRDefault="009F0803" w:rsidP="002A27DD">
            <w:pPr>
              <w:ind w:right="98"/>
              <w:rPr>
                <w:rFonts w:ascii="Arial" w:hAnsi="Arial" w:cs="Arial"/>
              </w:rPr>
            </w:pPr>
            <w:r w:rsidRPr="000D7D64">
              <w:rPr>
                <w:rFonts w:ascii="Arial" w:hAnsi="Arial" w:cs="Arial"/>
              </w:rPr>
              <w:t>Whether a person feels generally attracted to people of the same gender, people of a different gender, or to more than one gender (whether someone is heterosexual, lesbian, gay or bisexual).</w:t>
            </w:r>
          </w:p>
        </w:tc>
      </w:tr>
      <w:tr w:rsidR="009F0803" w14:paraId="7832DC2C" w14:textId="77777777" w:rsidTr="00FA2914">
        <w:trPr>
          <w:trHeight w:hRule="exact" w:val="3317"/>
        </w:trPr>
        <w:tc>
          <w:tcPr>
            <w:tcW w:w="2837" w:type="dxa"/>
            <w:tcBorders>
              <w:top w:val="single" w:sz="4" w:space="0" w:color="000000"/>
              <w:left w:val="single" w:sz="4" w:space="0" w:color="000000"/>
              <w:bottom w:val="single" w:sz="4" w:space="0" w:color="000000"/>
              <w:right w:val="single" w:sz="4" w:space="0" w:color="000000"/>
            </w:tcBorders>
          </w:tcPr>
          <w:p w14:paraId="1D50A44C" w14:textId="77777777" w:rsidR="009F0803" w:rsidRPr="000D7D64" w:rsidRDefault="009F0803" w:rsidP="003C5D22">
            <w:pPr>
              <w:spacing w:line="252" w:lineRule="exact"/>
              <w:rPr>
                <w:rFonts w:ascii="Arial" w:hAnsi="Arial" w:cs="Arial"/>
                <w:spacing w:val="-2"/>
              </w:rPr>
            </w:pPr>
            <w:r w:rsidRPr="000D7D64">
              <w:rPr>
                <w:rFonts w:ascii="Arial" w:hAnsi="Arial" w:cs="Arial"/>
                <w:spacing w:val="-2"/>
              </w:rPr>
              <w:t xml:space="preserve"> Gender re-assignment</w:t>
            </w:r>
          </w:p>
        </w:tc>
        <w:tc>
          <w:tcPr>
            <w:tcW w:w="5918" w:type="dxa"/>
            <w:tcBorders>
              <w:top w:val="single" w:sz="4" w:space="0" w:color="000000"/>
              <w:left w:val="single" w:sz="4" w:space="0" w:color="000000"/>
              <w:bottom w:val="single" w:sz="4" w:space="0" w:color="000000"/>
              <w:right w:val="single" w:sz="4" w:space="0" w:color="000000"/>
            </w:tcBorders>
          </w:tcPr>
          <w:p w14:paraId="39BBCB88" w14:textId="77777777" w:rsidR="009F0803" w:rsidRPr="000D7D64" w:rsidRDefault="009F0803" w:rsidP="006D72D4">
            <w:pPr>
              <w:ind w:right="98"/>
              <w:rPr>
                <w:rFonts w:ascii="Arial" w:hAnsi="Arial" w:cs="Arial"/>
              </w:rPr>
            </w:pPr>
            <w:r w:rsidRPr="000D7D64">
              <w:rPr>
                <w:rFonts w:ascii="Arial" w:hAnsi="Arial" w:cs="Arial"/>
              </w:rPr>
              <w:t>Where a person has proposed, started or completed a process to change his or her sex.</w:t>
            </w:r>
          </w:p>
          <w:p w14:paraId="747BE4AA" w14:textId="77777777" w:rsidR="009F0803" w:rsidRPr="000D7D64" w:rsidRDefault="009F0803" w:rsidP="006D72D4">
            <w:pPr>
              <w:ind w:right="98"/>
              <w:rPr>
                <w:rFonts w:ascii="Arial" w:hAnsi="Arial" w:cs="Arial"/>
              </w:rPr>
            </w:pPr>
          </w:p>
          <w:p w14:paraId="1F4B7C5D" w14:textId="77777777" w:rsidR="009F0803" w:rsidRDefault="009F0803" w:rsidP="006D72D4">
            <w:pPr>
              <w:ind w:right="98"/>
              <w:rPr>
                <w:rFonts w:ascii="Arial" w:hAnsi="Arial" w:cs="Arial"/>
                <w:lang w:val="en"/>
              </w:rPr>
            </w:pPr>
            <w:r w:rsidRPr="000D7D64">
              <w:rPr>
                <w:rFonts w:ascii="Arial" w:hAnsi="Arial" w:cs="Arial"/>
                <w:lang w:val="en"/>
              </w:rPr>
              <w:t xml:space="preserve">Gender Identity describes the </w:t>
            </w:r>
            <w:r w:rsidRPr="000D7D64">
              <w:rPr>
                <w:rFonts w:ascii="Arial" w:hAnsi="Arial" w:cs="Arial"/>
                <w:bCs/>
                <w:lang w:val="en"/>
              </w:rPr>
              <w:t>gender</w:t>
            </w:r>
            <w:r w:rsidRPr="000D7D64">
              <w:rPr>
                <w:rFonts w:ascii="Arial" w:hAnsi="Arial" w:cs="Arial"/>
                <w:lang w:val="en"/>
              </w:rPr>
              <w:t xml:space="preserve"> that a person sees themselves as. It is not outlined explicitly as one of the protected characteristics in the Equality Act. However, should also be considered to ensure people are not disadvantaged by their gender identity, which could include (but is not limited to), gender-queer, non-binary, or a gender. </w:t>
            </w:r>
          </w:p>
          <w:p w14:paraId="33B66AFB" w14:textId="1C1CFE10" w:rsidR="00B53B75" w:rsidRPr="000D7D64" w:rsidRDefault="00B53B75" w:rsidP="006D72D4">
            <w:pPr>
              <w:ind w:right="98"/>
              <w:rPr>
                <w:rFonts w:ascii="Arial" w:hAnsi="Arial" w:cs="Arial"/>
              </w:rPr>
            </w:pPr>
          </w:p>
        </w:tc>
      </w:tr>
      <w:tr w:rsidR="009F0803" w14:paraId="13E90A87" w14:textId="77777777" w:rsidTr="009C03A3">
        <w:trPr>
          <w:trHeight w:hRule="exact" w:val="719"/>
        </w:trPr>
        <w:tc>
          <w:tcPr>
            <w:tcW w:w="2837" w:type="dxa"/>
            <w:tcBorders>
              <w:top w:val="single" w:sz="4" w:space="0" w:color="000000"/>
              <w:left w:val="single" w:sz="4" w:space="0" w:color="000000"/>
              <w:bottom w:val="single" w:sz="4" w:space="0" w:color="000000"/>
              <w:right w:val="single" w:sz="4" w:space="0" w:color="000000"/>
            </w:tcBorders>
          </w:tcPr>
          <w:p w14:paraId="52357EA4" w14:textId="77777777" w:rsidR="009F0803" w:rsidRPr="000D7D64" w:rsidRDefault="009F0803" w:rsidP="003C5D22">
            <w:pPr>
              <w:rPr>
                <w:rFonts w:ascii="Arial" w:hAnsi="Arial" w:cs="Arial"/>
                <w:spacing w:val="-2"/>
              </w:rPr>
            </w:pPr>
            <w:r w:rsidRPr="000D7D64">
              <w:rPr>
                <w:rFonts w:ascii="Arial" w:hAnsi="Arial" w:cs="Arial"/>
                <w:spacing w:val="-2"/>
              </w:rPr>
              <w:t xml:space="preserve"> Marriage and Civil  Partnership</w:t>
            </w:r>
          </w:p>
        </w:tc>
        <w:tc>
          <w:tcPr>
            <w:tcW w:w="5918" w:type="dxa"/>
            <w:tcBorders>
              <w:top w:val="single" w:sz="4" w:space="0" w:color="000000"/>
              <w:left w:val="single" w:sz="4" w:space="0" w:color="000000"/>
              <w:bottom w:val="single" w:sz="4" w:space="0" w:color="000000"/>
              <w:right w:val="single" w:sz="4" w:space="0" w:color="000000"/>
            </w:tcBorders>
          </w:tcPr>
          <w:p w14:paraId="694840C1" w14:textId="77777777" w:rsidR="009F0803" w:rsidRPr="000D7D64" w:rsidRDefault="009F0803" w:rsidP="006D72D4">
            <w:pPr>
              <w:ind w:left="102" w:right="98"/>
              <w:rPr>
                <w:rFonts w:ascii="Arial" w:hAnsi="Arial" w:cs="Arial"/>
              </w:rPr>
            </w:pPr>
            <w:r w:rsidRPr="000D7D64">
              <w:rPr>
                <w:rFonts w:ascii="Arial" w:hAnsi="Arial" w:cs="Arial"/>
              </w:rPr>
              <w:t>A person who is married or in a civil partnership.</w:t>
            </w:r>
          </w:p>
        </w:tc>
      </w:tr>
      <w:tr w:rsidR="009F0803" w14:paraId="67AC15E2" w14:textId="77777777" w:rsidTr="003C5D22">
        <w:trPr>
          <w:trHeight w:hRule="exact" w:val="1769"/>
        </w:trPr>
        <w:tc>
          <w:tcPr>
            <w:tcW w:w="2837" w:type="dxa"/>
            <w:tcBorders>
              <w:top w:val="single" w:sz="4" w:space="0" w:color="000000"/>
              <w:left w:val="single" w:sz="4" w:space="0" w:color="000000"/>
              <w:bottom w:val="single" w:sz="4" w:space="0" w:color="000000"/>
              <w:right w:val="single" w:sz="4" w:space="0" w:color="000000"/>
            </w:tcBorders>
          </w:tcPr>
          <w:p w14:paraId="6E458B6C" w14:textId="77777777" w:rsidR="009F0803" w:rsidRPr="000D7D64" w:rsidRDefault="009F0803" w:rsidP="003C5D22">
            <w:pPr>
              <w:spacing w:line="252" w:lineRule="exact"/>
              <w:rPr>
                <w:rFonts w:ascii="Arial" w:hAnsi="Arial" w:cs="Arial"/>
                <w:spacing w:val="-2"/>
              </w:rPr>
            </w:pPr>
            <w:r w:rsidRPr="000D7D64">
              <w:rPr>
                <w:rFonts w:ascii="Arial" w:hAnsi="Arial" w:cs="Arial"/>
                <w:spacing w:val="-2"/>
              </w:rPr>
              <w:lastRenderedPageBreak/>
              <w:t xml:space="preserve"> Pregnancy and Maternity</w:t>
            </w:r>
          </w:p>
        </w:tc>
        <w:tc>
          <w:tcPr>
            <w:tcW w:w="5918" w:type="dxa"/>
            <w:tcBorders>
              <w:top w:val="single" w:sz="4" w:space="0" w:color="000000"/>
              <w:left w:val="single" w:sz="4" w:space="0" w:color="000000"/>
              <w:bottom w:val="single" w:sz="4" w:space="0" w:color="000000"/>
              <w:right w:val="single" w:sz="4" w:space="0" w:color="000000"/>
            </w:tcBorders>
          </w:tcPr>
          <w:p w14:paraId="7D0298C7" w14:textId="77777777" w:rsidR="009F0803" w:rsidRPr="000D7D64" w:rsidRDefault="009F0803" w:rsidP="002A27DD">
            <w:pPr>
              <w:ind w:right="98"/>
              <w:rPr>
                <w:rFonts w:ascii="Arial" w:hAnsi="Arial" w:cs="Arial"/>
              </w:rPr>
            </w:pPr>
            <w:r w:rsidRPr="000D7D64">
              <w:rPr>
                <w:rFonts w:ascii="Arial" w:hAnsi="Arial" w:cs="Arial"/>
              </w:rPr>
              <w:t>A woman protected against discrimination on the grounds of pregnancy and maternity. With regard to employment, the woman is protected during the period of her pregnancy and any statutory maternity leave to which she is entitled. Also, it is unlawful to discriminate against women breastfeeding in a public place.</w:t>
            </w:r>
          </w:p>
        </w:tc>
      </w:tr>
    </w:tbl>
    <w:p w14:paraId="369D169D" w14:textId="77777777" w:rsidR="009F0803" w:rsidRPr="00720897" w:rsidRDefault="009F0803" w:rsidP="00720897"/>
    <w:sectPr w:rsidR="009F0803" w:rsidRPr="00720897" w:rsidSect="009F0803">
      <w:pgSz w:w="11906" w:h="16838"/>
      <w:pgMar w:top="1440" w:right="1440" w:bottom="1440" w:left="1440" w:header="1020" w:footer="4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C47F" w14:textId="77777777" w:rsidR="0054484C" w:rsidRDefault="0054484C" w:rsidP="00D6622F">
      <w:r>
        <w:separator/>
      </w:r>
    </w:p>
  </w:endnote>
  <w:endnote w:type="continuationSeparator" w:id="0">
    <w:p w14:paraId="076D5FBD" w14:textId="77777777" w:rsidR="0054484C" w:rsidRDefault="0054484C" w:rsidP="00D6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950625"/>
      <w:docPartObj>
        <w:docPartGallery w:val="Page Numbers (Bottom of Page)"/>
        <w:docPartUnique/>
      </w:docPartObj>
    </w:sdtPr>
    <w:sdtEndPr>
      <w:rPr>
        <w:color w:val="808080" w:themeColor="background1" w:themeShade="80"/>
        <w:spacing w:val="60"/>
      </w:rPr>
    </w:sdtEndPr>
    <w:sdtContent>
      <w:p w14:paraId="79BF7EC6" w14:textId="72400AA2" w:rsidR="001B1BB3" w:rsidRDefault="001B1BB3" w:rsidP="001B1BB3">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BA5A89">
          <w:rPr>
            <w:noProof/>
          </w:rPr>
          <w:t>11</w:t>
        </w:r>
        <w:r>
          <w:rPr>
            <w:noProof/>
          </w:rPr>
          <w:fldChar w:fldCharType="end"/>
        </w:r>
        <w:r>
          <w:t xml:space="preserve"> | </w:t>
        </w:r>
        <w:r>
          <w:rPr>
            <w:color w:val="808080" w:themeColor="background1" w:themeShade="80"/>
            <w:spacing w:val="60"/>
          </w:rPr>
          <w:t>Page</w:t>
        </w:r>
      </w:p>
      <w:p w14:paraId="426F694A" w14:textId="35734F2A" w:rsidR="001B1BB3" w:rsidRDefault="0089651C" w:rsidP="006936D8">
        <w:pPr>
          <w:pStyle w:val="Footer"/>
          <w:pBdr>
            <w:top w:val="single" w:sz="4" w:space="1" w:color="D9D9D9" w:themeColor="background1" w:themeShade="D9"/>
          </w:pBdr>
          <w:jc w:val="center"/>
        </w:pPr>
      </w:p>
    </w:sdtContent>
  </w:sdt>
  <w:p w14:paraId="4727235C" w14:textId="3BA7450B" w:rsidR="001B1BB3" w:rsidRDefault="001B1BB3" w:rsidP="001B1BB3">
    <w:pPr>
      <w:pStyle w:val="Footer"/>
      <w:jc w:val="center"/>
      <w:rPr>
        <w:rFonts w:ascii="Arial" w:hAnsi="Arial" w:cs="Arial"/>
        <w:b/>
        <w:iCs/>
        <w:sz w:val="20"/>
        <w:szCs w:val="22"/>
      </w:rPr>
    </w:pPr>
  </w:p>
  <w:p w14:paraId="43845457" w14:textId="77777777" w:rsidR="001B1BB3" w:rsidRDefault="001B1BB3" w:rsidP="001B1BB3">
    <w:pPr>
      <w:pStyle w:val="Footer"/>
      <w:jc w:val="center"/>
      <w:rPr>
        <w:rFonts w:ascii="Arial" w:hAnsi="Arial" w:cs="Arial"/>
        <w:b/>
        <w:iCs/>
        <w:sz w:val="20"/>
        <w:szCs w:val="22"/>
      </w:rPr>
    </w:pPr>
  </w:p>
  <w:p w14:paraId="1A7DFC97" w14:textId="0FBE4E0D" w:rsidR="00C512D3" w:rsidRDefault="00C51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D266" w14:textId="3C273624" w:rsidR="00BA5A89" w:rsidRDefault="00BA5A89" w:rsidP="00BA5A89">
    <w:pPr>
      <w:pStyle w:val="Footer"/>
      <w:rPr>
        <w:sz w:val="20"/>
        <w:szCs w:val="20"/>
      </w:rPr>
    </w:pPr>
    <w:r>
      <w:rPr>
        <w:sz w:val="20"/>
        <w:szCs w:val="20"/>
      </w:rPr>
      <w:t>November 2021</w:t>
    </w:r>
  </w:p>
  <w:p w14:paraId="2634D1FB" w14:textId="7864553E" w:rsidR="00BA5A89" w:rsidRDefault="00BA5A89">
    <w:pPr>
      <w:pStyle w:val="Footer"/>
    </w:pPr>
  </w:p>
  <w:p w14:paraId="3DCB75DE" w14:textId="77777777" w:rsidR="00C512D3" w:rsidRPr="00720897" w:rsidRDefault="00C512D3" w:rsidP="00720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1FD7" w14:textId="77777777" w:rsidR="0054484C" w:rsidRDefault="0054484C" w:rsidP="00D6622F">
      <w:r>
        <w:separator/>
      </w:r>
    </w:p>
  </w:footnote>
  <w:footnote w:type="continuationSeparator" w:id="0">
    <w:p w14:paraId="52E04DE4" w14:textId="77777777" w:rsidR="0054484C" w:rsidRDefault="0054484C" w:rsidP="00D66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3CF1" w14:textId="77777777" w:rsidR="00C512D3" w:rsidRPr="00C45A8F" w:rsidRDefault="00C512D3" w:rsidP="00DD74FB">
    <w:pPr>
      <w:pStyle w:val="Header"/>
      <w:jc w:val="right"/>
      <w:rPr>
        <w:rFonts w:asciiTheme="minorHAnsi" w:hAnsiTheme="minorHAnsi"/>
        <w:sz w:val="22"/>
        <w:szCs w:val="22"/>
      </w:rPr>
    </w:pPr>
    <w:r>
      <w:tab/>
    </w:r>
    <w:r>
      <w:tab/>
    </w:r>
  </w:p>
  <w:p w14:paraId="39E6BC46" w14:textId="77777777" w:rsidR="00C512D3" w:rsidRDefault="00C512D3" w:rsidP="00D6622F">
    <w:pPr>
      <w:pStyle w:val="Header"/>
      <w:jc w:val="right"/>
    </w:pPr>
    <w:r>
      <w:tab/>
    </w:r>
    <w:r>
      <w:tab/>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2689" w14:textId="4423D382" w:rsidR="00E32495" w:rsidRDefault="00DE4C2B" w:rsidP="00DE4C2B">
    <w:pPr>
      <w:tabs>
        <w:tab w:val="left" w:pos="7950"/>
        <w:tab w:val="right" w:pos="13958"/>
      </w:tabs>
      <w:jc w:val="center"/>
    </w:pPr>
    <w:r>
      <w:rPr>
        <w:noProof/>
      </w:rPr>
      <w:drawing>
        <wp:anchor distT="0" distB="0" distL="114300" distR="114300" simplePos="0" relativeHeight="251658240" behindDoc="0" locked="0" layoutInCell="1" allowOverlap="1" wp14:anchorId="0B411BF6" wp14:editId="51638B2B">
          <wp:simplePos x="0" y="0"/>
          <wp:positionH relativeFrom="margin">
            <wp:align>right</wp:align>
          </wp:positionH>
          <wp:positionV relativeFrom="paragraph">
            <wp:posOffset>-239346</wp:posOffset>
          </wp:positionV>
          <wp:extent cx="1279316" cy="654148"/>
          <wp:effectExtent l="0" t="0" r="0" b="0"/>
          <wp:wrapThrough wrapText="bothSides">
            <wp:wrapPolygon edited="0">
              <wp:start x="0" y="0"/>
              <wp:lineTo x="0" y="20761"/>
              <wp:lineTo x="21235" y="20761"/>
              <wp:lineTo x="21235" y="0"/>
              <wp:lineTo x="0" y="0"/>
            </wp:wrapPolygon>
          </wp:wrapThrough>
          <wp:docPr id="1" name="Picture 1" descr="Employer details | trac.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 details | trac.jo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316" cy="654148"/>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C512D3" w14:paraId="1AE0CFF9" w14:textId="77777777" w:rsidTr="0056732B">
      <w:tc>
        <w:tcPr>
          <w:tcW w:w="4621" w:type="dxa"/>
        </w:tcPr>
        <w:p w14:paraId="28A315D6" w14:textId="77777777" w:rsidR="00C512D3" w:rsidRDefault="00C512D3" w:rsidP="009D3DDF">
          <w:pPr>
            <w:pStyle w:val="Header"/>
          </w:pPr>
        </w:p>
      </w:tc>
      <w:tc>
        <w:tcPr>
          <w:tcW w:w="4621" w:type="dxa"/>
        </w:tcPr>
        <w:p w14:paraId="138971D6" w14:textId="77777777" w:rsidR="00C512D3" w:rsidRPr="00372D9C" w:rsidRDefault="00C512D3" w:rsidP="00372D9C">
          <w:pPr>
            <w:jc w:val="right"/>
            <w:rPr>
              <w:rFonts w:ascii="Arial" w:hAnsi="Arial" w:cs="Arial"/>
              <w:b/>
            </w:rPr>
          </w:pPr>
        </w:p>
      </w:tc>
    </w:tr>
  </w:tbl>
  <w:p w14:paraId="3D9743E5" w14:textId="1877184B" w:rsidR="00C512D3" w:rsidRPr="00461F8C" w:rsidRDefault="00C512D3" w:rsidP="00A8692A">
    <w:pPr>
      <w:pStyle w:val="Header"/>
      <w:tabs>
        <w:tab w:val="left" w:pos="60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HS RGB small.jpg" style="width:36.75pt;height:14.25pt;visibility:visible;mso-wrap-style:square" o:bullet="t">
        <v:imagedata r:id="rId1" o:title="NHS RGB small"/>
      </v:shape>
    </w:pict>
  </w:numPicBullet>
  <w:abstractNum w:abstractNumId="0" w15:restartNumberingAfterBreak="0">
    <w:nsid w:val="008F255D"/>
    <w:multiLevelType w:val="hybridMultilevel"/>
    <w:tmpl w:val="28E8A33C"/>
    <w:lvl w:ilvl="0" w:tplc="C1463508">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644A38"/>
    <w:multiLevelType w:val="hybridMultilevel"/>
    <w:tmpl w:val="09F0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26C88"/>
    <w:multiLevelType w:val="hybridMultilevel"/>
    <w:tmpl w:val="90CEC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4362A4"/>
    <w:multiLevelType w:val="hybridMultilevel"/>
    <w:tmpl w:val="EFA6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8173B"/>
    <w:multiLevelType w:val="hybridMultilevel"/>
    <w:tmpl w:val="E75A21BA"/>
    <w:lvl w:ilvl="0" w:tplc="C146350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B21FA"/>
    <w:multiLevelType w:val="hybridMultilevel"/>
    <w:tmpl w:val="DB5028D2"/>
    <w:lvl w:ilvl="0" w:tplc="192CF0F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297A4F"/>
    <w:multiLevelType w:val="hybridMultilevel"/>
    <w:tmpl w:val="147AE88E"/>
    <w:lvl w:ilvl="0" w:tplc="15D260CE">
      <w:start w:val="1"/>
      <w:numFmt w:val="bullet"/>
      <w:lvlText w:val=""/>
      <w:lvlPicBulletId w:val="0"/>
      <w:lvlJc w:val="left"/>
      <w:pPr>
        <w:tabs>
          <w:tab w:val="num" w:pos="720"/>
        </w:tabs>
        <w:ind w:left="720" w:hanging="360"/>
      </w:pPr>
      <w:rPr>
        <w:rFonts w:ascii="Symbol" w:hAnsi="Symbol" w:hint="default"/>
      </w:rPr>
    </w:lvl>
    <w:lvl w:ilvl="1" w:tplc="59A44D02" w:tentative="1">
      <w:start w:val="1"/>
      <w:numFmt w:val="bullet"/>
      <w:lvlText w:val=""/>
      <w:lvlJc w:val="left"/>
      <w:pPr>
        <w:tabs>
          <w:tab w:val="num" w:pos="1440"/>
        </w:tabs>
        <w:ind w:left="1440" w:hanging="360"/>
      </w:pPr>
      <w:rPr>
        <w:rFonts w:ascii="Symbol" w:hAnsi="Symbol" w:hint="default"/>
      </w:rPr>
    </w:lvl>
    <w:lvl w:ilvl="2" w:tplc="AB14D2C4" w:tentative="1">
      <w:start w:val="1"/>
      <w:numFmt w:val="bullet"/>
      <w:lvlText w:val=""/>
      <w:lvlJc w:val="left"/>
      <w:pPr>
        <w:tabs>
          <w:tab w:val="num" w:pos="2160"/>
        </w:tabs>
        <w:ind w:left="2160" w:hanging="360"/>
      </w:pPr>
      <w:rPr>
        <w:rFonts w:ascii="Symbol" w:hAnsi="Symbol" w:hint="default"/>
      </w:rPr>
    </w:lvl>
    <w:lvl w:ilvl="3" w:tplc="1E9461BE" w:tentative="1">
      <w:start w:val="1"/>
      <w:numFmt w:val="bullet"/>
      <w:lvlText w:val=""/>
      <w:lvlJc w:val="left"/>
      <w:pPr>
        <w:tabs>
          <w:tab w:val="num" w:pos="2880"/>
        </w:tabs>
        <w:ind w:left="2880" w:hanging="360"/>
      </w:pPr>
      <w:rPr>
        <w:rFonts w:ascii="Symbol" w:hAnsi="Symbol" w:hint="default"/>
      </w:rPr>
    </w:lvl>
    <w:lvl w:ilvl="4" w:tplc="2E76AC86" w:tentative="1">
      <w:start w:val="1"/>
      <w:numFmt w:val="bullet"/>
      <w:lvlText w:val=""/>
      <w:lvlJc w:val="left"/>
      <w:pPr>
        <w:tabs>
          <w:tab w:val="num" w:pos="3600"/>
        </w:tabs>
        <w:ind w:left="3600" w:hanging="360"/>
      </w:pPr>
      <w:rPr>
        <w:rFonts w:ascii="Symbol" w:hAnsi="Symbol" w:hint="default"/>
      </w:rPr>
    </w:lvl>
    <w:lvl w:ilvl="5" w:tplc="2048DCB4" w:tentative="1">
      <w:start w:val="1"/>
      <w:numFmt w:val="bullet"/>
      <w:lvlText w:val=""/>
      <w:lvlJc w:val="left"/>
      <w:pPr>
        <w:tabs>
          <w:tab w:val="num" w:pos="4320"/>
        </w:tabs>
        <w:ind w:left="4320" w:hanging="360"/>
      </w:pPr>
      <w:rPr>
        <w:rFonts w:ascii="Symbol" w:hAnsi="Symbol" w:hint="default"/>
      </w:rPr>
    </w:lvl>
    <w:lvl w:ilvl="6" w:tplc="8506DD84" w:tentative="1">
      <w:start w:val="1"/>
      <w:numFmt w:val="bullet"/>
      <w:lvlText w:val=""/>
      <w:lvlJc w:val="left"/>
      <w:pPr>
        <w:tabs>
          <w:tab w:val="num" w:pos="5040"/>
        </w:tabs>
        <w:ind w:left="5040" w:hanging="360"/>
      </w:pPr>
      <w:rPr>
        <w:rFonts w:ascii="Symbol" w:hAnsi="Symbol" w:hint="default"/>
      </w:rPr>
    </w:lvl>
    <w:lvl w:ilvl="7" w:tplc="A484D426" w:tentative="1">
      <w:start w:val="1"/>
      <w:numFmt w:val="bullet"/>
      <w:lvlText w:val=""/>
      <w:lvlJc w:val="left"/>
      <w:pPr>
        <w:tabs>
          <w:tab w:val="num" w:pos="5760"/>
        </w:tabs>
        <w:ind w:left="5760" w:hanging="360"/>
      </w:pPr>
      <w:rPr>
        <w:rFonts w:ascii="Symbol" w:hAnsi="Symbol" w:hint="default"/>
      </w:rPr>
    </w:lvl>
    <w:lvl w:ilvl="8" w:tplc="6BFC3D3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9278D3"/>
    <w:multiLevelType w:val="hybridMultilevel"/>
    <w:tmpl w:val="11487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A03A34"/>
    <w:multiLevelType w:val="hybridMultilevel"/>
    <w:tmpl w:val="CF6863F8"/>
    <w:lvl w:ilvl="0" w:tplc="C146350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F7C40"/>
    <w:multiLevelType w:val="hybridMultilevel"/>
    <w:tmpl w:val="F0A2FD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4755FA"/>
    <w:multiLevelType w:val="hybridMultilevel"/>
    <w:tmpl w:val="5E148E92"/>
    <w:lvl w:ilvl="0" w:tplc="4478FC4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B383E"/>
    <w:multiLevelType w:val="hybridMultilevel"/>
    <w:tmpl w:val="BCD4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30BFE"/>
    <w:multiLevelType w:val="hybridMultilevel"/>
    <w:tmpl w:val="6E60E182"/>
    <w:lvl w:ilvl="0" w:tplc="F8B01E1C">
      <w:start w:val="1"/>
      <w:numFmt w:val="bullet"/>
      <w:lvlText w:val="•"/>
      <w:lvlJc w:val="left"/>
      <w:pPr>
        <w:tabs>
          <w:tab w:val="num" w:pos="360"/>
        </w:tabs>
        <w:ind w:left="360" w:hanging="360"/>
      </w:pPr>
      <w:rPr>
        <w:rFonts w:ascii="Arial" w:hAnsi="Arial" w:hint="default"/>
      </w:rPr>
    </w:lvl>
    <w:lvl w:ilvl="1" w:tplc="5EC4FBB0" w:tentative="1">
      <w:start w:val="1"/>
      <w:numFmt w:val="bullet"/>
      <w:lvlText w:val="•"/>
      <w:lvlJc w:val="left"/>
      <w:pPr>
        <w:tabs>
          <w:tab w:val="num" w:pos="1080"/>
        </w:tabs>
        <w:ind w:left="1080" w:hanging="360"/>
      </w:pPr>
      <w:rPr>
        <w:rFonts w:ascii="Arial" w:hAnsi="Arial" w:hint="default"/>
      </w:rPr>
    </w:lvl>
    <w:lvl w:ilvl="2" w:tplc="18889704" w:tentative="1">
      <w:start w:val="1"/>
      <w:numFmt w:val="bullet"/>
      <w:lvlText w:val="•"/>
      <w:lvlJc w:val="left"/>
      <w:pPr>
        <w:tabs>
          <w:tab w:val="num" w:pos="1800"/>
        </w:tabs>
        <w:ind w:left="1800" w:hanging="360"/>
      </w:pPr>
      <w:rPr>
        <w:rFonts w:ascii="Arial" w:hAnsi="Arial" w:hint="default"/>
      </w:rPr>
    </w:lvl>
    <w:lvl w:ilvl="3" w:tplc="20E433FE" w:tentative="1">
      <w:start w:val="1"/>
      <w:numFmt w:val="bullet"/>
      <w:lvlText w:val="•"/>
      <w:lvlJc w:val="left"/>
      <w:pPr>
        <w:tabs>
          <w:tab w:val="num" w:pos="2520"/>
        </w:tabs>
        <w:ind w:left="2520" w:hanging="360"/>
      </w:pPr>
      <w:rPr>
        <w:rFonts w:ascii="Arial" w:hAnsi="Arial" w:hint="default"/>
      </w:rPr>
    </w:lvl>
    <w:lvl w:ilvl="4" w:tplc="2884CF7A" w:tentative="1">
      <w:start w:val="1"/>
      <w:numFmt w:val="bullet"/>
      <w:lvlText w:val="•"/>
      <w:lvlJc w:val="left"/>
      <w:pPr>
        <w:tabs>
          <w:tab w:val="num" w:pos="3240"/>
        </w:tabs>
        <w:ind w:left="3240" w:hanging="360"/>
      </w:pPr>
      <w:rPr>
        <w:rFonts w:ascii="Arial" w:hAnsi="Arial" w:hint="default"/>
      </w:rPr>
    </w:lvl>
    <w:lvl w:ilvl="5" w:tplc="2E10AA84" w:tentative="1">
      <w:start w:val="1"/>
      <w:numFmt w:val="bullet"/>
      <w:lvlText w:val="•"/>
      <w:lvlJc w:val="left"/>
      <w:pPr>
        <w:tabs>
          <w:tab w:val="num" w:pos="3960"/>
        </w:tabs>
        <w:ind w:left="3960" w:hanging="360"/>
      </w:pPr>
      <w:rPr>
        <w:rFonts w:ascii="Arial" w:hAnsi="Arial" w:hint="default"/>
      </w:rPr>
    </w:lvl>
    <w:lvl w:ilvl="6" w:tplc="0A1E7848" w:tentative="1">
      <w:start w:val="1"/>
      <w:numFmt w:val="bullet"/>
      <w:lvlText w:val="•"/>
      <w:lvlJc w:val="left"/>
      <w:pPr>
        <w:tabs>
          <w:tab w:val="num" w:pos="4680"/>
        </w:tabs>
        <w:ind w:left="4680" w:hanging="360"/>
      </w:pPr>
      <w:rPr>
        <w:rFonts w:ascii="Arial" w:hAnsi="Arial" w:hint="default"/>
      </w:rPr>
    </w:lvl>
    <w:lvl w:ilvl="7" w:tplc="E912181A" w:tentative="1">
      <w:start w:val="1"/>
      <w:numFmt w:val="bullet"/>
      <w:lvlText w:val="•"/>
      <w:lvlJc w:val="left"/>
      <w:pPr>
        <w:tabs>
          <w:tab w:val="num" w:pos="5400"/>
        </w:tabs>
        <w:ind w:left="5400" w:hanging="360"/>
      </w:pPr>
      <w:rPr>
        <w:rFonts w:ascii="Arial" w:hAnsi="Arial" w:hint="default"/>
      </w:rPr>
    </w:lvl>
    <w:lvl w:ilvl="8" w:tplc="E12A8A7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EC90D67"/>
    <w:multiLevelType w:val="hybridMultilevel"/>
    <w:tmpl w:val="BEAEB3AA"/>
    <w:lvl w:ilvl="0" w:tplc="C1463508">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47608766">
    <w:abstractNumId w:val="3"/>
  </w:num>
  <w:num w:numId="2" w16cid:durableId="10618829">
    <w:abstractNumId w:val="8"/>
  </w:num>
  <w:num w:numId="3" w16cid:durableId="931470122">
    <w:abstractNumId w:val="13"/>
  </w:num>
  <w:num w:numId="4" w16cid:durableId="584194522">
    <w:abstractNumId w:val="7"/>
  </w:num>
  <w:num w:numId="5" w16cid:durableId="245118083">
    <w:abstractNumId w:val="6"/>
  </w:num>
  <w:num w:numId="6" w16cid:durableId="1168709957">
    <w:abstractNumId w:val="9"/>
  </w:num>
  <w:num w:numId="7" w16cid:durableId="1111625992">
    <w:abstractNumId w:val="2"/>
  </w:num>
  <w:num w:numId="8" w16cid:durableId="345327172">
    <w:abstractNumId w:val="11"/>
  </w:num>
  <w:num w:numId="9" w16cid:durableId="1212838784">
    <w:abstractNumId w:val="10"/>
  </w:num>
  <w:num w:numId="10" w16cid:durableId="1604725979">
    <w:abstractNumId w:val="0"/>
  </w:num>
  <w:num w:numId="11" w16cid:durableId="1197504206">
    <w:abstractNumId w:val="4"/>
  </w:num>
  <w:num w:numId="12" w16cid:durableId="158007716">
    <w:abstractNumId w:val="15"/>
  </w:num>
  <w:num w:numId="13" w16cid:durableId="225259389">
    <w:abstractNumId w:val="5"/>
  </w:num>
  <w:num w:numId="14" w16cid:durableId="808937192">
    <w:abstractNumId w:val="12"/>
  </w:num>
  <w:num w:numId="15" w16cid:durableId="86120494">
    <w:abstractNumId w:val="14"/>
  </w:num>
  <w:num w:numId="16" w16cid:durableId="32197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2F"/>
    <w:rsid w:val="000055A8"/>
    <w:rsid w:val="0003215E"/>
    <w:rsid w:val="0003240C"/>
    <w:rsid w:val="0005166D"/>
    <w:rsid w:val="000539C6"/>
    <w:rsid w:val="00077838"/>
    <w:rsid w:val="000A07C9"/>
    <w:rsid w:val="000C3C51"/>
    <w:rsid w:val="000D7D64"/>
    <w:rsid w:val="000E640F"/>
    <w:rsid w:val="00132451"/>
    <w:rsid w:val="00141A78"/>
    <w:rsid w:val="0015764F"/>
    <w:rsid w:val="001577DB"/>
    <w:rsid w:val="00163F71"/>
    <w:rsid w:val="00181206"/>
    <w:rsid w:val="0018260B"/>
    <w:rsid w:val="001A1B79"/>
    <w:rsid w:val="001B1BB3"/>
    <w:rsid w:val="001B7BC7"/>
    <w:rsid w:val="001F791D"/>
    <w:rsid w:val="00246E7C"/>
    <w:rsid w:val="002558E0"/>
    <w:rsid w:val="00257A1F"/>
    <w:rsid w:val="00260AF0"/>
    <w:rsid w:val="00263EF7"/>
    <w:rsid w:val="00276BC1"/>
    <w:rsid w:val="002770AA"/>
    <w:rsid w:val="00292E59"/>
    <w:rsid w:val="002A1403"/>
    <w:rsid w:val="002A27DD"/>
    <w:rsid w:val="002A55E0"/>
    <w:rsid w:val="002B73C4"/>
    <w:rsid w:val="002C5B6D"/>
    <w:rsid w:val="002D43C0"/>
    <w:rsid w:val="0032296A"/>
    <w:rsid w:val="00350C3F"/>
    <w:rsid w:val="0036437E"/>
    <w:rsid w:val="00372D9C"/>
    <w:rsid w:val="003A3EF7"/>
    <w:rsid w:val="003E075D"/>
    <w:rsid w:val="003F7361"/>
    <w:rsid w:val="00407D59"/>
    <w:rsid w:val="00411F89"/>
    <w:rsid w:val="00457075"/>
    <w:rsid w:val="00461F8C"/>
    <w:rsid w:val="004900C5"/>
    <w:rsid w:val="00491B5F"/>
    <w:rsid w:val="004A25AA"/>
    <w:rsid w:val="004A6183"/>
    <w:rsid w:val="004B3354"/>
    <w:rsid w:val="004D5A01"/>
    <w:rsid w:val="0051117C"/>
    <w:rsid w:val="0054484C"/>
    <w:rsid w:val="00547A2D"/>
    <w:rsid w:val="0056732B"/>
    <w:rsid w:val="00580FA6"/>
    <w:rsid w:val="005A0CCA"/>
    <w:rsid w:val="005A77AC"/>
    <w:rsid w:val="005F1772"/>
    <w:rsid w:val="00606551"/>
    <w:rsid w:val="00607C68"/>
    <w:rsid w:val="00612766"/>
    <w:rsid w:val="006936D8"/>
    <w:rsid w:val="006C419C"/>
    <w:rsid w:val="006D72D4"/>
    <w:rsid w:val="007118B8"/>
    <w:rsid w:val="00716EE4"/>
    <w:rsid w:val="00720897"/>
    <w:rsid w:val="00727806"/>
    <w:rsid w:val="00731776"/>
    <w:rsid w:val="00736742"/>
    <w:rsid w:val="00743FFE"/>
    <w:rsid w:val="00754377"/>
    <w:rsid w:val="007548C9"/>
    <w:rsid w:val="00773070"/>
    <w:rsid w:val="007742B5"/>
    <w:rsid w:val="007A2B3D"/>
    <w:rsid w:val="007A5AA9"/>
    <w:rsid w:val="007C18FD"/>
    <w:rsid w:val="007D0757"/>
    <w:rsid w:val="007D27AB"/>
    <w:rsid w:val="007D2F90"/>
    <w:rsid w:val="007E6A82"/>
    <w:rsid w:val="007F648A"/>
    <w:rsid w:val="00824809"/>
    <w:rsid w:val="00831132"/>
    <w:rsid w:val="00831CDC"/>
    <w:rsid w:val="00832474"/>
    <w:rsid w:val="00886324"/>
    <w:rsid w:val="0089651C"/>
    <w:rsid w:val="008A5FDC"/>
    <w:rsid w:val="008B2321"/>
    <w:rsid w:val="008C3F3A"/>
    <w:rsid w:val="008C48F8"/>
    <w:rsid w:val="008D1E04"/>
    <w:rsid w:val="008D3F5B"/>
    <w:rsid w:val="008E4029"/>
    <w:rsid w:val="008F5AC6"/>
    <w:rsid w:val="009020E1"/>
    <w:rsid w:val="009158BC"/>
    <w:rsid w:val="0095367A"/>
    <w:rsid w:val="009C03A3"/>
    <w:rsid w:val="009D3DDF"/>
    <w:rsid w:val="009D6269"/>
    <w:rsid w:val="009F0803"/>
    <w:rsid w:val="00A03388"/>
    <w:rsid w:val="00A07FCE"/>
    <w:rsid w:val="00A2353B"/>
    <w:rsid w:val="00A30226"/>
    <w:rsid w:val="00A355A2"/>
    <w:rsid w:val="00A433A1"/>
    <w:rsid w:val="00A43891"/>
    <w:rsid w:val="00A52E47"/>
    <w:rsid w:val="00A65590"/>
    <w:rsid w:val="00A66818"/>
    <w:rsid w:val="00A717BF"/>
    <w:rsid w:val="00A724AA"/>
    <w:rsid w:val="00A8692A"/>
    <w:rsid w:val="00AA7F05"/>
    <w:rsid w:val="00AB3174"/>
    <w:rsid w:val="00AC0D0F"/>
    <w:rsid w:val="00AC3674"/>
    <w:rsid w:val="00AD7A25"/>
    <w:rsid w:val="00AF0DB1"/>
    <w:rsid w:val="00AF6421"/>
    <w:rsid w:val="00B53B75"/>
    <w:rsid w:val="00B67476"/>
    <w:rsid w:val="00B951E9"/>
    <w:rsid w:val="00BA16EF"/>
    <w:rsid w:val="00BA5A89"/>
    <w:rsid w:val="00BA76D1"/>
    <w:rsid w:val="00BB2BB5"/>
    <w:rsid w:val="00BB6A99"/>
    <w:rsid w:val="00BC27F1"/>
    <w:rsid w:val="00BC7B06"/>
    <w:rsid w:val="00BD2BDC"/>
    <w:rsid w:val="00BD7FD0"/>
    <w:rsid w:val="00BE552B"/>
    <w:rsid w:val="00C02ED6"/>
    <w:rsid w:val="00C16661"/>
    <w:rsid w:val="00C21E67"/>
    <w:rsid w:val="00C22609"/>
    <w:rsid w:val="00C32682"/>
    <w:rsid w:val="00C41F60"/>
    <w:rsid w:val="00C512D3"/>
    <w:rsid w:val="00C75F60"/>
    <w:rsid w:val="00C77E41"/>
    <w:rsid w:val="00CB378F"/>
    <w:rsid w:val="00CD1C18"/>
    <w:rsid w:val="00CD5735"/>
    <w:rsid w:val="00CE028D"/>
    <w:rsid w:val="00D053C1"/>
    <w:rsid w:val="00D0678D"/>
    <w:rsid w:val="00D21C41"/>
    <w:rsid w:val="00D342D9"/>
    <w:rsid w:val="00D433A0"/>
    <w:rsid w:val="00D6622F"/>
    <w:rsid w:val="00D67DCE"/>
    <w:rsid w:val="00D7294C"/>
    <w:rsid w:val="00D82B93"/>
    <w:rsid w:val="00DC6AE7"/>
    <w:rsid w:val="00DD74FB"/>
    <w:rsid w:val="00DE3B05"/>
    <w:rsid w:val="00DE4C2B"/>
    <w:rsid w:val="00DF1BA7"/>
    <w:rsid w:val="00E3121F"/>
    <w:rsid w:val="00E32495"/>
    <w:rsid w:val="00E43502"/>
    <w:rsid w:val="00E836AF"/>
    <w:rsid w:val="00EA3EAB"/>
    <w:rsid w:val="00EC53FD"/>
    <w:rsid w:val="00ED7680"/>
    <w:rsid w:val="00EE336F"/>
    <w:rsid w:val="00EF19C2"/>
    <w:rsid w:val="00F07DF2"/>
    <w:rsid w:val="00F26E51"/>
    <w:rsid w:val="00F3029E"/>
    <w:rsid w:val="00F366DC"/>
    <w:rsid w:val="00F55175"/>
    <w:rsid w:val="00FA0A44"/>
    <w:rsid w:val="00FA1F16"/>
    <w:rsid w:val="00FA2914"/>
    <w:rsid w:val="00FC2A2B"/>
    <w:rsid w:val="00FC464F"/>
    <w:rsid w:val="00FD1A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C63B4F9"/>
  <w15:docId w15:val="{C0EF432D-D0B5-4B23-91D2-B217CDF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A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22F"/>
    <w:pPr>
      <w:tabs>
        <w:tab w:val="center" w:pos="4513"/>
        <w:tab w:val="right" w:pos="9026"/>
      </w:tabs>
    </w:pPr>
  </w:style>
  <w:style w:type="character" w:customStyle="1" w:styleId="HeaderChar">
    <w:name w:val="Header Char"/>
    <w:basedOn w:val="DefaultParagraphFont"/>
    <w:link w:val="Header"/>
    <w:rsid w:val="00D6622F"/>
    <w:rPr>
      <w:sz w:val="24"/>
      <w:szCs w:val="24"/>
    </w:rPr>
  </w:style>
  <w:style w:type="paragraph" w:styleId="Footer">
    <w:name w:val="footer"/>
    <w:basedOn w:val="Normal"/>
    <w:link w:val="FooterChar"/>
    <w:uiPriority w:val="99"/>
    <w:rsid w:val="00D6622F"/>
    <w:pPr>
      <w:tabs>
        <w:tab w:val="center" w:pos="4513"/>
        <w:tab w:val="right" w:pos="9026"/>
      </w:tabs>
    </w:pPr>
  </w:style>
  <w:style w:type="character" w:customStyle="1" w:styleId="FooterChar">
    <w:name w:val="Footer Char"/>
    <w:basedOn w:val="DefaultParagraphFont"/>
    <w:link w:val="Footer"/>
    <w:uiPriority w:val="99"/>
    <w:rsid w:val="00D6622F"/>
    <w:rPr>
      <w:sz w:val="24"/>
      <w:szCs w:val="24"/>
    </w:rPr>
  </w:style>
  <w:style w:type="paragraph" w:styleId="BalloonText">
    <w:name w:val="Balloon Text"/>
    <w:basedOn w:val="Normal"/>
    <w:link w:val="BalloonTextChar"/>
    <w:rsid w:val="00D6622F"/>
    <w:rPr>
      <w:rFonts w:ascii="Tahoma" w:hAnsi="Tahoma" w:cs="Tahoma"/>
      <w:sz w:val="16"/>
      <w:szCs w:val="16"/>
    </w:rPr>
  </w:style>
  <w:style w:type="character" w:customStyle="1" w:styleId="BalloonTextChar">
    <w:name w:val="Balloon Text Char"/>
    <w:basedOn w:val="DefaultParagraphFont"/>
    <w:link w:val="BalloonText"/>
    <w:rsid w:val="00D6622F"/>
    <w:rPr>
      <w:rFonts w:ascii="Tahoma" w:hAnsi="Tahoma" w:cs="Tahoma"/>
      <w:sz w:val="16"/>
      <w:szCs w:val="16"/>
    </w:rPr>
  </w:style>
  <w:style w:type="table" w:styleId="TableGrid">
    <w:name w:val="Table Grid"/>
    <w:basedOn w:val="TableNormal"/>
    <w:rsid w:val="00260A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72780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27806"/>
    <w:rPr>
      <w:rFonts w:ascii="Consolas" w:eastAsiaTheme="minorHAnsi" w:hAnsi="Consolas" w:cstheme="minorBidi"/>
      <w:sz w:val="21"/>
      <w:szCs w:val="21"/>
      <w:lang w:eastAsia="en-US"/>
    </w:rPr>
  </w:style>
  <w:style w:type="paragraph" w:customStyle="1" w:styleId="Default">
    <w:name w:val="Default"/>
    <w:rsid w:val="00A355A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B6A99"/>
    <w:pPr>
      <w:ind w:left="720"/>
      <w:contextualSpacing/>
    </w:pPr>
  </w:style>
  <w:style w:type="character" w:styleId="Hyperlink">
    <w:name w:val="Hyperlink"/>
    <w:uiPriority w:val="99"/>
    <w:unhideWhenUsed/>
    <w:rsid w:val="00720897"/>
    <w:rPr>
      <w:color w:val="0000FF"/>
      <w:u w:val="single"/>
    </w:rPr>
  </w:style>
  <w:style w:type="paragraph" w:customStyle="1" w:styleId="TableParagraph">
    <w:name w:val="Table Paragraph"/>
    <w:basedOn w:val="Normal"/>
    <w:uiPriority w:val="1"/>
    <w:qFormat/>
    <w:rsid w:val="00720897"/>
    <w:pPr>
      <w:widowControl w:val="0"/>
      <w:autoSpaceDE w:val="0"/>
      <w:autoSpaceDN w:val="0"/>
      <w:adjustRightInd w:val="0"/>
    </w:pPr>
  </w:style>
  <w:style w:type="character" w:styleId="CommentReference">
    <w:name w:val="annotation reference"/>
    <w:basedOn w:val="DefaultParagraphFont"/>
    <w:uiPriority w:val="99"/>
    <w:semiHidden/>
    <w:unhideWhenUsed/>
    <w:rsid w:val="00C75F60"/>
    <w:rPr>
      <w:sz w:val="16"/>
      <w:szCs w:val="16"/>
    </w:rPr>
  </w:style>
  <w:style w:type="paragraph" w:styleId="CommentText">
    <w:name w:val="annotation text"/>
    <w:basedOn w:val="Normal"/>
    <w:link w:val="CommentTextChar"/>
    <w:uiPriority w:val="99"/>
    <w:unhideWhenUsed/>
    <w:rsid w:val="00C75F60"/>
    <w:rPr>
      <w:sz w:val="20"/>
      <w:szCs w:val="20"/>
    </w:rPr>
  </w:style>
  <w:style w:type="character" w:customStyle="1" w:styleId="CommentTextChar">
    <w:name w:val="Comment Text Char"/>
    <w:basedOn w:val="DefaultParagraphFont"/>
    <w:link w:val="CommentText"/>
    <w:uiPriority w:val="99"/>
    <w:rsid w:val="00C75F60"/>
  </w:style>
  <w:style w:type="paragraph" w:styleId="CommentSubject">
    <w:name w:val="annotation subject"/>
    <w:basedOn w:val="CommentText"/>
    <w:next w:val="CommentText"/>
    <w:link w:val="CommentSubjectChar"/>
    <w:semiHidden/>
    <w:unhideWhenUsed/>
    <w:rsid w:val="00C75F60"/>
    <w:rPr>
      <w:b/>
      <w:bCs/>
    </w:rPr>
  </w:style>
  <w:style w:type="character" w:customStyle="1" w:styleId="CommentSubjectChar">
    <w:name w:val="Comment Subject Char"/>
    <w:basedOn w:val="CommentTextChar"/>
    <w:link w:val="CommentSubject"/>
    <w:semiHidden/>
    <w:rsid w:val="00C75F60"/>
    <w:rPr>
      <w:b/>
      <w:bCs/>
    </w:rPr>
  </w:style>
  <w:style w:type="paragraph" w:styleId="Revision">
    <w:name w:val="Revision"/>
    <w:hidden/>
    <w:uiPriority w:val="99"/>
    <w:semiHidden/>
    <w:rsid w:val="00BC7B06"/>
    <w:rPr>
      <w:sz w:val="24"/>
      <w:szCs w:val="24"/>
    </w:rPr>
  </w:style>
  <w:style w:type="character" w:styleId="UnresolvedMention">
    <w:name w:val="Unresolved Mention"/>
    <w:basedOn w:val="DefaultParagraphFont"/>
    <w:uiPriority w:val="99"/>
    <w:semiHidden/>
    <w:unhideWhenUsed/>
    <w:rsid w:val="00773070"/>
    <w:rPr>
      <w:color w:val="605E5C"/>
      <w:shd w:val="clear" w:color="auto" w:fill="E1DFDD"/>
    </w:rPr>
  </w:style>
  <w:style w:type="character" w:customStyle="1" w:styleId="cf01">
    <w:name w:val="cf01"/>
    <w:basedOn w:val="DefaultParagraphFont"/>
    <w:rsid w:val="00BB2BB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16119">
      <w:bodyDiv w:val="1"/>
      <w:marLeft w:val="0"/>
      <w:marRight w:val="0"/>
      <w:marTop w:val="0"/>
      <w:marBottom w:val="0"/>
      <w:divBdr>
        <w:top w:val="none" w:sz="0" w:space="0" w:color="auto"/>
        <w:left w:val="none" w:sz="0" w:space="0" w:color="auto"/>
        <w:bottom w:val="none" w:sz="0" w:space="0" w:color="auto"/>
        <w:right w:val="none" w:sz="0" w:space="0" w:color="auto"/>
      </w:divBdr>
    </w:div>
    <w:div w:id="677392255">
      <w:bodyDiv w:val="1"/>
      <w:marLeft w:val="0"/>
      <w:marRight w:val="0"/>
      <w:marTop w:val="0"/>
      <w:marBottom w:val="0"/>
      <w:divBdr>
        <w:top w:val="none" w:sz="0" w:space="0" w:color="auto"/>
        <w:left w:val="none" w:sz="0" w:space="0" w:color="auto"/>
        <w:bottom w:val="none" w:sz="0" w:space="0" w:color="auto"/>
        <w:right w:val="none" w:sz="0" w:space="0" w:color="auto"/>
      </w:divBdr>
    </w:div>
    <w:div w:id="92106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slation.gov.uk/ukpga/2010/15/cont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publication/accessible-information-standard-specif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A2FB7-3E71-47FB-9736-59C90C31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2843</Words>
  <Characters>16220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Westminster PCT</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wrieli</dc:creator>
  <cp:lastModifiedBy>Amy Chapman | Eastern AHSN</cp:lastModifiedBy>
  <cp:revision>2</cp:revision>
  <cp:lastPrinted>2023-04-12T10:22:00Z</cp:lastPrinted>
  <dcterms:created xsi:type="dcterms:W3CDTF">2023-04-12T13:12:00Z</dcterms:created>
  <dcterms:modified xsi:type="dcterms:W3CDTF">2023-04-12T13:12:00Z</dcterms:modified>
</cp:coreProperties>
</file>